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112" w:rsidRPr="007437F3" w:rsidRDefault="00FF1B30" w:rsidP="00833A3C">
      <w:pPr>
        <w:pStyle w:val="Heading1"/>
        <w:rPr>
          <w:b/>
          <w:sz w:val="24"/>
          <w:szCs w:val="24"/>
        </w:rPr>
      </w:pPr>
      <w:r w:rsidRPr="007437F3">
        <w:rPr>
          <w:b/>
          <w:sz w:val="24"/>
          <w:szCs w:val="24"/>
        </w:rPr>
        <w:t>LAB 6 PROTOCOL</w:t>
      </w:r>
      <w:r w:rsidR="002C10C7" w:rsidRPr="007437F3">
        <w:rPr>
          <w:b/>
          <w:sz w:val="24"/>
          <w:szCs w:val="24"/>
        </w:rPr>
        <w:t xml:space="preserve">: </w:t>
      </w:r>
      <w:r w:rsidR="003C2112" w:rsidRPr="007437F3">
        <w:rPr>
          <w:b/>
          <w:sz w:val="24"/>
          <w:szCs w:val="24"/>
        </w:rPr>
        <w:t>M</w:t>
      </w:r>
      <w:r w:rsidR="002C10C7" w:rsidRPr="007437F3">
        <w:rPr>
          <w:b/>
          <w:sz w:val="24"/>
          <w:szCs w:val="24"/>
        </w:rPr>
        <w:t>USCLE PHYSIOLOGY (iWorx)</w:t>
      </w:r>
    </w:p>
    <w:p w:rsidR="003C2112" w:rsidRPr="007437F3" w:rsidRDefault="003C2112" w:rsidP="003C2112">
      <w:pPr>
        <w:pStyle w:val="ListParagraph"/>
        <w:jc w:val="center"/>
        <w:rPr>
          <w:b/>
          <w:sz w:val="24"/>
          <w:szCs w:val="24"/>
        </w:rPr>
      </w:pPr>
      <w:bookmarkStart w:id="0" w:name="_GoBack"/>
      <w:bookmarkEnd w:id="0"/>
    </w:p>
    <w:p w:rsidR="00B8391C" w:rsidRPr="008B26B7" w:rsidRDefault="00B8391C" w:rsidP="00B8391C">
      <w:pPr>
        <w:pStyle w:val="ListParagraph"/>
        <w:numPr>
          <w:ilvl w:val="0"/>
          <w:numId w:val="1"/>
        </w:numPr>
        <w:rPr>
          <w:sz w:val="22"/>
          <w:szCs w:val="22"/>
        </w:rPr>
      </w:pPr>
      <w:r w:rsidRPr="008B26B7">
        <w:rPr>
          <w:sz w:val="22"/>
          <w:szCs w:val="22"/>
        </w:rPr>
        <w:t xml:space="preserve">Turn on both </w:t>
      </w:r>
      <w:proofErr w:type="spellStart"/>
      <w:r w:rsidRPr="008B26B7">
        <w:rPr>
          <w:sz w:val="22"/>
          <w:szCs w:val="22"/>
        </w:rPr>
        <w:t>iWorx</w:t>
      </w:r>
      <w:proofErr w:type="spellEnd"/>
      <w:r w:rsidRPr="008B26B7">
        <w:rPr>
          <w:sz w:val="22"/>
          <w:szCs w:val="22"/>
        </w:rPr>
        <w:t xml:space="preserve"> 214 box and SI-200 stimulator box.</w:t>
      </w:r>
    </w:p>
    <w:p w:rsidR="00B8391C" w:rsidRPr="008B26B7" w:rsidRDefault="00B8391C" w:rsidP="00B8391C">
      <w:pPr>
        <w:pStyle w:val="ListParagraph"/>
        <w:numPr>
          <w:ilvl w:val="0"/>
          <w:numId w:val="1"/>
        </w:numPr>
        <w:rPr>
          <w:sz w:val="22"/>
          <w:szCs w:val="22"/>
        </w:rPr>
      </w:pPr>
      <w:r w:rsidRPr="008B26B7">
        <w:rPr>
          <w:sz w:val="22"/>
          <w:szCs w:val="22"/>
        </w:rPr>
        <w:t xml:space="preserve">On the SI-200 stimulator box, turn the Pulse Amplitude Knob to “0”.  Do this by rotating the Pulse Amplitude knob in a counterclockwise direction until the values on the dial and in the </w:t>
      </w:r>
      <w:proofErr w:type="gramStart"/>
      <w:r w:rsidRPr="008B26B7">
        <w:rPr>
          <w:sz w:val="22"/>
          <w:szCs w:val="22"/>
        </w:rPr>
        <w:t>counter</w:t>
      </w:r>
      <w:proofErr w:type="gramEnd"/>
      <w:r w:rsidRPr="008B26B7">
        <w:rPr>
          <w:sz w:val="22"/>
          <w:szCs w:val="22"/>
        </w:rPr>
        <w:t xml:space="preserve"> window read zero.  The Pulse Amplitude knob controls the current output.  Starting from zero, each 360 turn of the knob adds two milliamperes of current to the output.  </w:t>
      </w:r>
    </w:p>
    <w:p w:rsidR="00283D84" w:rsidRPr="008B26B7" w:rsidRDefault="00B8391C" w:rsidP="00B8391C">
      <w:pPr>
        <w:pStyle w:val="ListParagraph"/>
        <w:numPr>
          <w:ilvl w:val="0"/>
          <w:numId w:val="1"/>
        </w:numPr>
        <w:rPr>
          <w:sz w:val="22"/>
          <w:szCs w:val="22"/>
        </w:rPr>
      </w:pPr>
      <w:r w:rsidRPr="008B26B7">
        <w:rPr>
          <w:sz w:val="22"/>
          <w:szCs w:val="22"/>
        </w:rPr>
        <w:t xml:space="preserve">Click on the LabScribe2 icon on the Desktop.  Close the tip of the Day that pops up.  A </w:t>
      </w:r>
      <w:proofErr w:type="gramStart"/>
      <w:r w:rsidRPr="008B26B7">
        <w:rPr>
          <w:sz w:val="22"/>
          <w:szCs w:val="22"/>
        </w:rPr>
        <w:t>pop up</w:t>
      </w:r>
      <w:proofErr w:type="gramEnd"/>
      <w:r w:rsidRPr="008B26B7">
        <w:rPr>
          <w:sz w:val="22"/>
          <w:szCs w:val="22"/>
        </w:rPr>
        <w:t xml:space="preserve"> box should also appear indicating that the </w:t>
      </w:r>
      <w:proofErr w:type="spellStart"/>
      <w:r w:rsidRPr="008B26B7">
        <w:rPr>
          <w:sz w:val="22"/>
          <w:szCs w:val="22"/>
        </w:rPr>
        <w:t>iWorx</w:t>
      </w:r>
      <w:proofErr w:type="spellEnd"/>
      <w:r w:rsidRPr="008B26B7">
        <w:rPr>
          <w:sz w:val="22"/>
          <w:szCs w:val="22"/>
        </w:rPr>
        <w:t xml:space="preserve"> 214 unit has been found.  </w:t>
      </w:r>
    </w:p>
    <w:p w:rsidR="00B8391C" w:rsidRPr="008B26B7" w:rsidRDefault="00B8391C" w:rsidP="00B8391C">
      <w:pPr>
        <w:pStyle w:val="ListParagraph"/>
        <w:numPr>
          <w:ilvl w:val="0"/>
          <w:numId w:val="1"/>
        </w:numPr>
        <w:rPr>
          <w:sz w:val="22"/>
          <w:szCs w:val="22"/>
        </w:rPr>
      </w:pPr>
      <w:r w:rsidRPr="008B26B7">
        <w:rPr>
          <w:sz w:val="22"/>
          <w:szCs w:val="22"/>
        </w:rPr>
        <w:t>When the program opens</w:t>
      </w:r>
      <w:r w:rsidRPr="008B26B7">
        <w:rPr>
          <w:b/>
          <w:sz w:val="22"/>
          <w:szCs w:val="22"/>
        </w:rPr>
        <w:t>, click</w:t>
      </w:r>
      <w:r w:rsidRPr="008B26B7">
        <w:rPr>
          <w:sz w:val="22"/>
          <w:szCs w:val="22"/>
        </w:rPr>
        <w:t xml:space="preserve"> on </w:t>
      </w:r>
      <w:r w:rsidRPr="008B26B7">
        <w:rPr>
          <w:sz w:val="22"/>
          <w:szCs w:val="22"/>
          <w:highlight w:val="yellow"/>
        </w:rPr>
        <w:t>settings</w:t>
      </w:r>
      <w:r w:rsidRPr="008B26B7">
        <w:rPr>
          <w:sz w:val="22"/>
          <w:szCs w:val="22"/>
        </w:rPr>
        <w:t xml:space="preserve"> on the toolbar on top.  Then </w:t>
      </w:r>
      <w:r w:rsidRPr="008B26B7">
        <w:rPr>
          <w:b/>
          <w:sz w:val="22"/>
          <w:szCs w:val="22"/>
        </w:rPr>
        <w:t>select</w:t>
      </w:r>
      <w:r w:rsidRPr="008B26B7">
        <w:rPr>
          <w:sz w:val="22"/>
          <w:szCs w:val="22"/>
        </w:rPr>
        <w:t xml:space="preserve"> </w:t>
      </w:r>
      <w:r w:rsidRPr="008B26B7">
        <w:rPr>
          <w:sz w:val="22"/>
          <w:szCs w:val="22"/>
          <w:highlight w:val="yellow"/>
        </w:rPr>
        <w:t>Load Group</w:t>
      </w:r>
      <w:r w:rsidRPr="008B26B7">
        <w:rPr>
          <w:sz w:val="22"/>
          <w:szCs w:val="22"/>
        </w:rPr>
        <w:t xml:space="preserve">.  Next, </w:t>
      </w:r>
      <w:r w:rsidRPr="008B26B7">
        <w:rPr>
          <w:b/>
          <w:sz w:val="22"/>
          <w:szCs w:val="22"/>
        </w:rPr>
        <w:t>double click</w:t>
      </w:r>
      <w:r w:rsidRPr="008B26B7">
        <w:rPr>
          <w:sz w:val="22"/>
          <w:szCs w:val="22"/>
        </w:rPr>
        <w:t xml:space="preserve"> on </w:t>
      </w:r>
      <w:r w:rsidR="002B76A8" w:rsidRPr="008B26B7">
        <w:rPr>
          <w:sz w:val="22"/>
          <w:szCs w:val="22"/>
          <w:highlight w:val="yellow"/>
        </w:rPr>
        <w:t>Complete Settings</w:t>
      </w:r>
      <w:r w:rsidR="002B76A8" w:rsidRPr="008B26B7">
        <w:rPr>
          <w:sz w:val="22"/>
          <w:szCs w:val="22"/>
        </w:rPr>
        <w:t>.  Now</w:t>
      </w:r>
      <w:r w:rsidRPr="008B26B7">
        <w:rPr>
          <w:sz w:val="22"/>
          <w:szCs w:val="22"/>
        </w:rPr>
        <w:t xml:space="preserve"> </w:t>
      </w:r>
      <w:r w:rsidR="00772C16" w:rsidRPr="008B26B7">
        <w:rPr>
          <w:b/>
          <w:sz w:val="22"/>
          <w:szCs w:val="22"/>
        </w:rPr>
        <w:t>double click</w:t>
      </w:r>
      <w:r w:rsidR="00772C16" w:rsidRPr="008B26B7">
        <w:rPr>
          <w:sz w:val="22"/>
          <w:szCs w:val="22"/>
        </w:rPr>
        <w:t xml:space="preserve"> </w:t>
      </w:r>
      <w:r w:rsidR="002B76A8" w:rsidRPr="008B26B7">
        <w:rPr>
          <w:sz w:val="22"/>
          <w:szCs w:val="22"/>
        </w:rPr>
        <w:t xml:space="preserve">on </w:t>
      </w:r>
      <w:r w:rsidR="002B76A8" w:rsidRPr="008B26B7">
        <w:rPr>
          <w:sz w:val="22"/>
          <w:szCs w:val="22"/>
          <w:highlight w:val="yellow"/>
        </w:rPr>
        <w:t>IPLMv6</w:t>
      </w:r>
      <w:r w:rsidRPr="008B26B7">
        <w:rPr>
          <w:sz w:val="22"/>
          <w:szCs w:val="22"/>
          <w:highlight w:val="yellow"/>
        </w:rPr>
        <w:t>Compl</w:t>
      </w:r>
      <w:r w:rsidR="00772C16" w:rsidRPr="008B26B7">
        <w:rPr>
          <w:sz w:val="22"/>
          <w:szCs w:val="22"/>
          <w:highlight w:val="yellow"/>
        </w:rPr>
        <w:t>ete.iwxgrp</w:t>
      </w:r>
      <w:r w:rsidR="00772C16" w:rsidRPr="008B26B7">
        <w:rPr>
          <w:sz w:val="22"/>
          <w:szCs w:val="22"/>
        </w:rPr>
        <w:t>.</w:t>
      </w:r>
    </w:p>
    <w:p w:rsidR="00772C16" w:rsidRPr="008B26B7" w:rsidRDefault="00772C16" w:rsidP="00B8391C">
      <w:pPr>
        <w:pStyle w:val="ListParagraph"/>
        <w:numPr>
          <w:ilvl w:val="0"/>
          <w:numId w:val="1"/>
        </w:numPr>
        <w:rPr>
          <w:sz w:val="22"/>
          <w:szCs w:val="22"/>
        </w:rPr>
      </w:pPr>
      <w:r w:rsidRPr="008B26B7">
        <w:rPr>
          <w:b/>
          <w:sz w:val="22"/>
          <w:szCs w:val="22"/>
        </w:rPr>
        <w:t>Click</w:t>
      </w:r>
      <w:r w:rsidRPr="008B26B7">
        <w:rPr>
          <w:sz w:val="22"/>
          <w:szCs w:val="22"/>
        </w:rPr>
        <w:t xml:space="preserve"> on the </w:t>
      </w:r>
      <w:r w:rsidRPr="008B26B7">
        <w:rPr>
          <w:sz w:val="22"/>
          <w:szCs w:val="22"/>
          <w:highlight w:val="yellow"/>
        </w:rPr>
        <w:t>settings</w:t>
      </w:r>
      <w:r w:rsidRPr="008B26B7">
        <w:rPr>
          <w:sz w:val="22"/>
          <w:szCs w:val="22"/>
        </w:rPr>
        <w:t xml:space="preserve"> menu again and </w:t>
      </w:r>
      <w:r w:rsidRPr="008B26B7">
        <w:rPr>
          <w:b/>
          <w:sz w:val="22"/>
          <w:szCs w:val="22"/>
        </w:rPr>
        <w:t>select</w:t>
      </w:r>
      <w:r w:rsidRPr="008B26B7">
        <w:rPr>
          <w:sz w:val="22"/>
          <w:szCs w:val="22"/>
        </w:rPr>
        <w:t xml:space="preserve"> </w:t>
      </w:r>
      <w:r w:rsidRPr="008B26B7">
        <w:rPr>
          <w:sz w:val="22"/>
          <w:szCs w:val="22"/>
          <w:highlight w:val="yellow"/>
        </w:rPr>
        <w:t>Human Muscle</w:t>
      </w:r>
      <w:r w:rsidRPr="008B26B7">
        <w:rPr>
          <w:sz w:val="22"/>
          <w:szCs w:val="22"/>
        </w:rPr>
        <w:t xml:space="preserve"> and </w:t>
      </w:r>
      <w:r w:rsidRPr="008B26B7">
        <w:rPr>
          <w:sz w:val="22"/>
          <w:szCs w:val="22"/>
          <w:highlight w:val="yellow"/>
        </w:rPr>
        <w:t>then Human Muscle Twitch</w:t>
      </w:r>
      <w:r w:rsidRPr="008B26B7">
        <w:rPr>
          <w:sz w:val="22"/>
          <w:szCs w:val="22"/>
        </w:rPr>
        <w:t xml:space="preserve">.  </w:t>
      </w:r>
    </w:p>
    <w:p w:rsidR="00772C16" w:rsidRPr="008B26B7" w:rsidRDefault="00772C16" w:rsidP="00B8391C">
      <w:pPr>
        <w:pStyle w:val="ListParagraph"/>
        <w:numPr>
          <w:ilvl w:val="0"/>
          <w:numId w:val="1"/>
        </w:numPr>
        <w:rPr>
          <w:sz w:val="22"/>
          <w:szCs w:val="22"/>
        </w:rPr>
      </w:pPr>
      <w:r w:rsidRPr="008B26B7">
        <w:rPr>
          <w:b/>
          <w:sz w:val="22"/>
          <w:szCs w:val="22"/>
        </w:rPr>
        <w:t>Click</w:t>
      </w:r>
      <w:r w:rsidRPr="008B26B7">
        <w:rPr>
          <w:sz w:val="22"/>
          <w:szCs w:val="22"/>
        </w:rPr>
        <w:t xml:space="preserve"> on </w:t>
      </w:r>
      <w:r w:rsidRPr="008B26B7">
        <w:rPr>
          <w:sz w:val="22"/>
          <w:szCs w:val="22"/>
          <w:highlight w:val="yellow"/>
        </w:rPr>
        <w:t>View</w:t>
      </w:r>
      <w:r w:rsidRPr="008B26B7">
        <w:rPr>
          <w:sz w:val="22"/>
          <w:szCs w:val="22"/>
        </w:rPr>
        <w:t xml:space="preserve"> menu on top of page and then </w:t>
      </w:r>
      <w:r w:rsidRPr="008B26B7">
        <w:rPr>
          <w:b/>
          <w:sz w:val="22"/>
          <w:szCs w:val="22"/>
        </w:rPr>
        <w:t>select</w:t>
      </w:r>
      <w:r w:rsidRPr="008B26B7">
        <w:rPr>
          <w:sz w:val="22"/>
          <w:szCs w:val="22"/>
        </w:rPr>
        <w:t xml:space="preserve"> </w:t>
      </w:r>
      <w:r w:rsidRPr="008B26B7">
        <w:rPr>
          <w:sz w:val="22"/>
          <w:szCs w:val="22"/>
          <w:highlight w:val="yellow"/>
        </w:rPr>
        <w:t>Stimulator Panel</w:t>
      </w:r>
      <w:r w:rsidRPr="008B26B7">
        <w:rPr>
          <w:sz w:val="22"/>
          <w:szCs w:val="22"/>
        </w:rPr>
        <w:t xml:space="preserve"> (This panel will appear just below the Labscribe2 tool bar)</w:t>
      </w:r>
    </w:p>
    <w:p w:rsidR="00772C16" w:rsidRPr="008B26B7" w:rsidRDefault="00772C16" w:rsidP="00B8391C">
      <w:pPr>
        <w:pStyle w:val="ListParagraph"/>
        <w:numPr>
          <w:ilvl w:val="0"/>
          <w:numId w:val="1"/>
        </w:numPr>
        <w:rPr>
          <w:sz w:val="22"/>
          <w:szCs w:val="22"/>
        </w:rPr>
      </w:pPr>
      <w:r w:rsidRPr="008B26B7">
        <w:rPr>
          <w:sz w:val="22"/>
          <w:szCs w:val="22"/>
        </w:rPr>
        <w:t>Student should remove all jewelry from his/her right hand and wrist.</w:t>
      </w:r>
    </w:p>
    <w:p w:rsidR="00772C16" w:rsidRPr="008B26B7" w:rsidRDefault="00772C16" w:rsidP="00B8391C">
      <w:pPr>
        <w:pStyle w:val="ListParagraph"/>
        <w:numPr>
          <w:ilvl w:val="0"/>
          <w:numId w:val="1"/>
        </w:numPr>
        <w:rPr>
          <w:sz w:val="22"/>
          <w:szCs w:val="22"/>
        </w:rPr>
      </w:pPr>
      <w:r w:rsidRPr="008B26B7">
        <w:rPr>
          <w:sz w:val="22"/>
          <w:szCs w:val="22"/>
        </w:rPr>
        <w:t xml:space="preserve">Obtain two disposable electrodes.  </w:t>
      </w:r>
    </w:p>
    <w:p w:rsidR="00772C16" w:rsidRPr="008B26B7" w:rsidRDefault="00772C16" w:rsidP="00772C16">
      <w:pPr>
        <w:pStyle w:val="ListParagraph"/>
        <w:numPr>
          <w:ilvl w:val="0"/>
          <w:numId w:val="1"/>
        </w:numPr>
        <w:rPr>
          <w:sz w:val="22"/>
          <w:szCs w:val="22"/>
        </w:rPr>
      </w:pPr>
      <w:r w:rsidRPr="008B26B7">
        <w:rPr>
          <w:sz w:val="22"/>
          <w:szCs w:val="22"/>
        </w:rPr>
        <w:t>Peel the protective shield off one of the electrodes and attach it in the center of the back of the right hand, half way between the knuckle of the middle finger and the wrist.  This is the positive stimulating electrode and functions as a current sink or reference electrode.  Connect the red lead from the Positive High Voltage Output of the stimulator to this electrode.</w:t>
      </w:r>
    </w:p>
    <w:p w:rsidR="003F5F2C" w:rsidRPr="008B26B7" w:rsidRDefault="00772C16" w:rsidP="003F5F2C">
      <w:pPr>
        <w:pStyle w:val="ListParagraph"/>
        <w:numPr>
          <w:ilvl w:val="0"/>
          <w:numId w:val="1"/>
        </w:numPr>
        <w:rPr>
          <w:sz w:val="22"/>
          <w:szCs w:val="22"/>
        </w:rPr>
      </w:pPr>
      <w:r w:rsidRPr="008B26B7">
        <w:rPr>
          <w:sz w:val="22"/>
          <w:szCs w:val="22"/>
        </w:rPr>
        <w:t xml:space="preserve">Peel the protective shield off the other electrode.  Attach it slightly above the lateral edge of the right palm, about 3/8” or 1 cm onto the back of the hand and half way between the knuckle of the little finger and the wrist.  This electrode is the negative stimulating electrode.  It is being placed where the stimulus usually elicits a large response from the little finger (the motor point).  Connect the black lead from the Negative High Voltage Output of the stimulator to this electrode.  </w:t>
      </w:r>
    </w:p>
    <w:p w:rsidR="00772C16" w:rsidRDefault="00772C16" w:rsidP="00772C16">
      <w:pPr>
        <w:pStyle w:val="ListParagraph"/>
        <w:numPr>
          <w:ilvl w:val="0"/>
          <w:numId w:val="1"/>
        </w:numPr>
        <w:rPr>
          <w:sz w:val="22"/>
          <w:szCs w:val="22"/>
        </w:rPr>
      </w:pPr>
      <w:r w:rsidRPr="008B26B7">
        <w:rPr>
          <w:sz w:val="22"/>
          <w:szCs w:val="22"/>
        </w:rPr>
        <w:t xml:space="preserve">Attach the SMT-100 striated muscle transducer (twitch sensor) along the side of the little finger.  Use the short Velcro strap to attach the tip of the sensor to the end of the little finger.  </w:t>
      </w:r>
      <w:r w:rsidR="007540F5" w:rsidRPr="008B26B7">
        <w:rPr>
          <w:sz w:val="22"/>
          <w:szCs w:val="22"/>
        </w:rPr>
        <w:t>Use a longer Velcro strap to attach the base of the sensor along the lateral edge of the palm of the hand.  Be sure the side of the transducer marked “OUTSIDE” faces away from the skin.  If using Velcro strap across the palm, make sure that it does not slip upwards and interfere with the movement of the little finger.</w:t>
      </w:r>
    </w:p>
    <w:p w:rsidR="008B26B7" w:rsidRPr="008B26B7" w:rsidRDefault="008B26B7" w:rsidP="008B26B7">
      <w:pPr>
        <w:pStyle w:val="ListParagraph"/>
        <w:rPr>
          <w:sz w:val="22"/>
          <w:szCs w:val="22"/>
        </w:rPr>
      </w:pPr>
    </w:p>
    <w:p w:rsidR="003F5F2C" w:rsidRPr="00461A8E" w:rsidRDefault="003F5F2C" w:rsidP="003F5F2C">
      <w:pPr>
        <w:ind w:left="1440" w:firstLine="720"/>
      </w:pPr>
      <w:r w:rsidRPr="00461A8E">
        <w:rPr>
          <w:noProof/>
        </w:rPr>
        <w:drawing>
          <wp:inline distT="0" distB="0" distL="0" distR="0" wp14:anchorId="2F314F81" wp14:editId="11C3C23C">
            <wp:extent cx="3599243" cy="1314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7390" cy="1321077"/>
                    </a:xfrm>
                    <a:prstGeom prst="rect">
                      <a:avLst/>
                    </a:prstGeom>
                    <a:noFill/>
                    <a:ln>
                      <a:noFill/>
                    </a:ln>
                  </pic:spPr>
                </pic:pic>
              </a:graphicData>
            </a:graphic>
          </wp:inline>
        </w:drawing>
      </w:r>
    </w:p>
    <w:p w:rsidR="003F5F2C" w:rsidRDefault="003F5F2C" w:rsidP="003F5F2C"/>
    <w:p w:rsidR="00461A8E" w:rsidRPr="00461A8E" w:rsidRDefault="00461A8E" w:rsidP="003F5F2C"/>
    <w:p w:rsidR="007540F5" w:rsidRPr="008B26B7" w:rsidRDefault="007540F5" w:rsidP="00772C16">
      <w:pPr>
        <w:pStyle w:val="ListParagraph"/>
        <w:numPr>
          <w:ilvl w:val="0"/>
          <w:numId w:val="1"/>
        </w:numPr>
        <w:rPr>
          <w:sz w:val="22"/>
          <w:szCs w:val="22"/>
        </w:rPr>
      </w:pPr>
      <w:r w:rsidRPr="008B26B7">
        <w:rPr>
          <w:sz w:val="22"/>
          <w:szCs w:val="22"/>
        </w:rPr>
        <w:t xml:space="preserve">On the Stimulator control panel set the parameters as seen in this table and </w:t>
      </w:r>
      <w:r w:rsidRPr="008B26B7">
        <w:rPr>
          <w:b/>
          <w:sz w:val="22"/>
          <w:szCs w:val="22"/>
        </w:rPr>
        <w:t>click</w:t>
      </w:r>
      <w:r w:rsidRPr="008B26B7">
        <w:rPr>
          <w:sz w:val="22"/>
          <w:szCs w:val="22"/>
        </w:rPr>
        <w:t xml:space="preserve"> on the </w:t>
      </w:r>
      <w:r w:rsidRPr="008B26B7">
        <w:rPr>
          <w:sz w:val="22"/>
          <w:szCs w:val="22"/>
          <w:highlight w:val="yellow"/>
        </w:rPr>
        <w:t>Apply</w:t>
      </w:r>
      <w:r w:rsidRPr="008B26B7">
        <w:rPr>
          <w:sz w:val="22"/>
          <w:szCs w:val="22"/>
        </w:rPr>
        <w:t xml:space="preserve"> button to complete the change.</w:t>
      </w:r>
    </w:p>
    <w:p w:rsidR="007540F5" w:rsidRPr="008B26B7" w:rsidRDefault="007540F5" w:rsidP="007540F5">
      <w:pPr>
        <w:pStyle w:val="ListParagraph"/>
        <w:rPr>
          <w:sz w:val="22"/>
          <w:szCs w:val="22"/>
        </w:rPr>
      </w:pPr>
    </w:p>
    <w:tbl>
      <w:tblPr>
        <w:tblStyle w:val="TableGrid"/>
        <w:tblW w:w="0" w:type="auto"/>
        <w:tblInd w:w="720" w:type="dxa"/>
        <w:tblLook w:val="04A0" w:firstRow="1" w:lastRow="0" w:firstColumn="1" w:lastColumn="0" w:noHBand="0" w:noVBand="1"/>
      </w:tblPr>
      <w:tblGrid>
        <w:gridCol w:w="1435"/>
        <w:gridCol w:w="2880"/>
        <w:gridCol w:w="2130"/>
        <w:gridCol w:w="2185"/>
      </w:tblGrid>
      <w:tr w:rsidR="007540F5" w:rsidRPr="008B26B7" w:rsidTr="007540F5">
        <w:tc>
          <w:tcPr>
            <w:tcW w:w="1435" w:type="dxa"/>
          </w:tcPr>
          <w:p w:rsidR="007540F5" w:rsidRPr="008B26B7" w:rsidRDefault="007540F5" w:rsidP="007540F5">
            <w:pPr>
              <w:pStyle w:val="ListParagraph"/>
              <w:ind w:left="0"/>
              <w:rPr>
                <w:sz w:val="22"/>
                <w:szCs w:val="22"/>
              </w:rPr>
            </w:pPr>
            <w:r w:rsidRPr="008B26B7">
              <w:rPr>
                <w:sz w:val="22"/>
                <w:szCs w:val="22"/>
              </w:rPr>
              <w:t># pulses</w:t>
            </w:r>
          </w:p>
        </w:tc>
        <w:tc>
          <w:tcPr>
            <w:tcW w:w="2880" w:type="dxa"/>
          </w:tcPr>
          <w:p w:rsidR="007540F5" w:rsidRPr="008B26B7" w:rsidRDefault="007540F5" w:rsidP="007540F5">
            <w:pPr>
              <w:pStyle w:val="ListParagraph"/>
              <w:ind w:left="0"/>
              <w:rPr>
                <w:sz w:val="22"/>
                <w:szCs w:val="22"/>
              </w:rPr>
            </w:pPr>
            <w:r w:rsidRPr="008B26B7">
              <w:rPr>
                <w:sz w:val="22"/>
                <w:szCs w:val="22"/>
              </w:rPr>
              <w:t>Pulse amplitude (Amp)</w:t>
            </w:r>
          </w:p>
        </w:tc>
        <w:tc>
          <w:tcPr>
            <w:tcW w:w="2130" w:type="dxa"/>
          </w:tcPr>
          <w:p w:rsidR="007540F5" w:rsidRPr="008B26B7" w:rsidRDefault="007540F5" w:rsidP="007540F5">
            <w:pPr>
              <w:pStyle w:val="ListParagraph"/>
              <w:ind w:left="0"/>
              <w:rPr>
                <w:sz w:val="22"/>
                <w:szCs w:val="22"/>
              </w:rPr>
            </w:pPr>
            <w:r w:rsidRPr="008B26B7">
              <w:rPr>
                <w:sz w:val="22"/>
                <w:szCs w:val="22"/>
              </w:rPr>
              <w:t>Pulse width (W)</w:t>
            </w:r>
          </w:p>
        </w:tc>
        <w:tc>
          <w:tcPr>
            <w:tcW w:w="2185" w:type="dxa"/>
          </w:tcPr>
          <w:p w:rsidR="007540F5" w:rsidRPr="008B26B7" w:rsidRDefault="007540F5" w:rsidP="007540F5">
            <w:pPr>
              <w:pStyle w:val="ListParagraph"/>
              <w:ind w:left="0"/>
              <w:rPr>
                <w:sz w:val="22"/>
                <w:szCs w:val="22"/>
              </w:rPr>
            </w:pPr>
            <w:r w:rsidRPr="008B26B7">
              <w:rPr>
                <w:sz w:val="22"/>
                <w:szCs w:val="22"/>
              </w:rPr>
              <w:t>Frequency (F)</w:t>
            </w:r>
          </w:p>
        </w:tc>
      </w:tr>
      <w:tr w:rsidR="007540F5" w:rsidRPr="008B26B7" w:rsidTr="007540F5">
        <w:tc>
          <w:tcPr>
            <w:tcW w:w="1435" w:type="dxa"/>
          </w:tcPr>
          <w:p w:rsidR="007540F5" w:rsidRPr="008B26B7" w:rsidRDefault="007540F5" w:rsidP="007540F5">
            <w:pPr>
              <w:pStyle w:val="ListParagraph"/>
              <w:ind w:left="0"/>
              <w:rPr>
                <w:sz w:val="22"/>
                <w:szCs w:val="22"/>
              </w:rPr>
            </w:pPr>
            <w:r w:rsidRPr="008B26B7">
              <w:rPr>
                <w:sz w:val="22"/>
                <w:szCs w:val="22"/>
              </w:rPr>
              <w:t>0</w:t>
            </w:r>
          </w:p>
        </w:tc>
        <w:tc>
          <w:tcPr>
            <w:tcW w:w="2880" w:type="dxa"/>
          </w:tcPr>
          <w:p w:rsidR="007540F5" w:rsidRPr="008B26B7" w:rsidRDefault="007540F5" w:rsidP="007540F5">
            <w:pPr>
              <w:pStyle w:val="ListParagraph"/>
              <w:ind w:left="0"/>
              <w:rPr>
                <w:sz w:val="22"/>
                <w:szCs w:val="22"/>
              </w:rPr>
            </w:pPr>
            <w:r w:rsidRPr="008B26B7">
              <w:rPr>
                <w:sz w:val="22"/>
                <w:szCs w:val="22"/>
              </w:rPr>
              <w:t>5.0 V</w:t>
            </w:r>
          </w:p>
        </w:tc>
        <w:tc>
          <w:tcPr>
            <w:tcW w:w="2130" w:type="dxa"/>
          </w:tcPr>
          <w:p w:rsidR="007540F5" w:rsidRPr="008B26B7" w:rsidRDefault="007540F5" w:rsidP="007540F5">
            <w:pPr>
              <w:pStyle w:val="ListParagraph"/>
              <w:ind w:left="0"/>
              <w:rPr>
                <w:sz w:val="22"/>
                <w:szCs w:val="22"/>
              </w:rPr>
            </w:pPr>
            <w:r w:rsidRPr="008B26B7">
              <w:rPr>
                <w:sz w:val="22"/>
                <w:szCs w:val="22"/>
              </w:rPr>
              <w:t xml:space="preserve">5 </w:t>
            </w:r>
            <w:proofErr w:type="spellStart"/>
            <w:r w:rsidRPr="008B26B7">
              <w:rPr>
                <w:sz w:val="22"/>
                <w:szCs w:val="22"/>
              </w:rPr>
              <w:t>ms</w:t>
            </w:r>
            <w:proofErr w:type="spellEnd"/>
          </w:p>
        </w:tc>
        <w:tc>
          <w:tcPr>
            <w:tcW w:w="2185" w:type="dxa"/>
          </w:tcPr>
          <w:p w:rsidR="007540F5" w:rsidRPr="008B26B7" w:rsidRDefault="007540F5" w:rsidP="007540F5">
            <w:pPr>
              <w:pStyle w:val="ListParagraph"/>
              <w:ind w:left="0"/>
              <w:rPr>
                <w:sz w:val="22"/>
                <w:szCs w:val="22"/>
              </w:rPr>
            </w:pPr>
            <w:r w:rsidRPr="008B26B7">
              <w:rPr>
                <w:sz w:val="22"/>
                <w:szCs w:val="22"/>
              </w:rPr>
              <w:t>1 HZ</w:t>
            </w:r>
          </w:p>
        </w:tc>
      </w:tr>
    </w:tbl>
    <w:p w:rsidR="007540F5" w:rsidRPr="008B26B7" w:rsidRDefault="007540F5" w:rsidP="009934DF">
      <w:pPr>
        <w:rPr>
          <w:sz w:val="22"/>
          <w:szCs w:val="22"/>
        </w:rPr>
      </w:pPr>
    </w:p>
    <w:p w:rsidR="007540F5" w:rsidRPr="008B26B7" w:rsidRDefault="007540F5" w:rsidP="00772C16">
      <w:pPr>
        <w:pStyle w:val="ListParagraph"/>
        <w:numPr>
          <w:ilvl w:val="0"/>
          <w:numId w:val="1"/>
        </w:numPr>
        <w:rPr>
          <w:sz w:val="22"/>
          <w:szCs w:val="22"/>
        </w:rPr>
      </w:pPr>
      <w:r w:rsidRPr="008B26B7">
        <w:rPr>
          <w:b/>
          <w:sz w:val="22"/>
          <w:szCs w:val="22"/>
        </w:rPr>
        <w:t>Click</w:t>
      </w:r>
      <w:r w:rsidRPr="008B26B7">
        <w:rPr>
          <w:sz w:val="22"/>
          <w:szCs w:val="22"/>
        </w:rPr>
        <w:t xml:space="preserve"> on the </w:t>
      </w:r>
      <w:r w:rsidRPr="008B26B7">
        <w:rPr>
          <w:sz w:val="22"/>
          <w:szCs w:val="22"/>
          <w:highlight w:val="yellow"/>
        </w:rPr>
        <w:t>Record button</w:t>
      </w:r>
      <w:r w:rsidRPr="008B26B7">
        <w:rPr>
          <w:sz w:val="22"/>
          <w:szCs w:val="22"/>
        </w:rPr>
        <w:t xml:space="preserve"> on the </w:t>
      </w:r>
      <w:proofErr w:type="spellStart"/>
      <w:r w:rsidRPr="008B26B7">
        <w:rPr>
          <w:sz w:val="22"/>
          <w:szCs w:val="22"/>
        </w:rPr>
        <w:t>LabScribe</w:t>
      </w:r>
      <w:proofErr w:type="spellEnd"/>
      <w:r w:rsidRPr="008B26B7">
        <w:rPr>
          <w:sz w:val="22"/>
          <w:szCs w:val="22"/>
        </w:rPr>
        <w:t xml:space="preserve"> Main window to activate the </w:t>
      </w:r>
      <w:proofErr w:type="spellStart"/>
      <w:r w:rsidRPr="008B26B7">
        <w:rPr>
          <w:sz w:val="22"/>
          <w:szCs w:val="22"/>
        </w:rPr>
        <w:t>iWorx</w:t>
      </w:r>
      <w:proofErr w:type="spellEnd"/>
      <w:r w:rsidRPr="008B26B7">
        <w:rPr>
          <w:sz w:val="22"/>
          <w:szCs w:val="22"/>
        </w:rPr>
        <w:t xml:space="preserve"> 214 unit and SI-200 stimulator.  There should be no response from the subject’s finger since the current output is zero.  Continue to record.</w:t>
      </w:r>
    </w:p>
    <w:p w:rsidR="007540F5" w:rsidRPr="008B26B7" w:rsidRDefault="007540F5" w:rsidP="00772C16">
      <w:pPr>
        <w:pStyle w:val="ListParagraph"/>
        <w:numPr>
          <w:ilvl w:val="0"/>
          <w:numId w:val="1"/>
        </w:numPr>
        <w:rPr>
          <w:sz w:val="22"/>
          <w:szCs w:val="22"/>
        </w:rPr>
      </w:pPr>
      <w:r w:rsidRPr="008B26B7">
        <w:rPr>
          <w:b/>
          <w:sz w:val="22"/>
          <w:szCs w:val="22"/>
        </w:rPr>
        <w:t>Slowly rotate</w:t>
      </w:r>
      <w:r w:rsidRPr="008B26B7">
        <w:rPr>
          <w:sz w:val="22"/>
          <w:szCs w:val="22"/>
        </w:rPr>
        <w:t xml:space="preserve"> the Pulse Amplitude Knob clockwise 1 turn, which is equal to a current output of 2 milliamperes (mA).  Ask the student to indicate the first occurrence of tingling.  If no finger movement is seen, the stimulus current is below the threshold current of the most sensitive muscle fibers controlling the finger’s movement.  Threshold is the current level that is needed to create a muscle fiber contraction.</w:t>
      </w:r>
    </w:p>
    <w:p w:rsidR="007540F5" w:rsidRPr="008B26B7" w:rsidRDefault="007540F5" w:rsidP="00772C16">
      <w:pPr>
        <w:pStyle w:val="ListParagraph"/>
        <w:numPr>
          <w:ilvl w:val="0"/>
          <w:numId w:val="1"/>
        </w:numPr>
        <w:rPr>
          <w:sz w:val="22"/>
          <w:szCs w:val="22"/>
        </w:rPr>
      </w:pPr>
      <w:r w:rsidRPr="008B26B7">
        <w:rPr>
          <w:sz w:val="22"/>
          <w:szCs w:val="22"/>
        </w:rPr>
        <w:t>If a finger twitch does not occur at 2 mA, rotate the Pulse Amplitude knob an additional ¼ turn to increase the stimulus current to 0.5 mA.  Check for tingling and finger movement.  Increase the current output in increments of 0.5 mA</w:t>
      </w:r>
      <w:r w:rsidR="005F701D" w:rsidRPr="008B26B7">
        <w:rPr>
          <w:sz w:val="22"/>
          <w:szCs w:val="22"/>
        </w:rPr>
        <w:t xml:space="preserve"> until the subject’s finger twitches with the largest range of motion.  </w:t>
      </w:r>
    </w:p>
    <w:p w:rsidR="005F701D" w:rsidRPr="008B26B7" w:rsidRDefault="005F701D" w:rsidP="00772C16">
      <w:pPr>
        <w:pStyle w:val="ListParagraph"/>
        <w:numPr>
          <w:ilvl w:val="0"/>
          <w:numId w:val="1"/>
        </w:numPr>
        <w:rPr>
          <w:sz w:val="22"/>
          <w:szCs w:val="22"/>
        </w:rPr>
      </w:pPr>
      <w:r w:rsidRPr="008B26B7">
        <w:rPr>
          <w:sz w:val="22"/>
          <w:szCs w:val="22"/>
        </w:rPr>
        <w:t>If the stimulus current has been raised to 5 mA and the student feels tingling but no finger movement is observed, adjust the position of the negative stimulating electrode before making additional increases in the stimulus current.</w:t>
      </w:r>
    </w:p>
    <w:p w:rsidR="005F701D" w:rsidRPr="008B26B7" w:rsidRDefault="005F701D" w:rsidP="005F701D">
      <w:pPr>
        <w:pStyle w:val="ListParagraph"/>
        <w:rPr>
          <w:sz w:val="22"/>
          <w:szCs w:val="22"/>
        </w:rPr>
      </w:pPr>
      <w:r w:rsidRPr="008B26B7">
        <w:rPr>
          <w:sz w:val="22"/>
          <w:szCs w:val="22"/>
        </w:rPr>
        <w:t xml:space="preserve">-lower the stimulus current to 2.5 mA before moving the negative stimulating electrode.  </w:t>
      </w:r>
    </w:p>
    <w:p w:rsidR="005F701D" w:rsidRPr="008B26B7" w:rsidRDefault="005F701D" w:rsidP="005F701D">
      <w:pPr>
        <w:pStyle w:val="ListParagraph"/>
        <w:rPr>
          <w:sz w:val="22"/>
          <w:szCs w:val="22"/>
        </w:rPr>
      </w:pPr>
      <w:r w:rsidRPr="008B26B7">
        <w:rPr>
          <w:sz w:val="22"/>
          <w:szCs w:val="22"/>
        </w:rPr>
        <w:t>- move the negative stimulating electrode a centimeter closer to the positive stimulating electrode.</w:t>
      </w:r>
    </w:p>
    <w:p w:rsidR="005F701D" w:rsidRPr="008B26B7" w:rsidRDefault="005F701D" w:rsidP="005F701D">
      <w:pPr>
        <w:pStyle w:val="ListParagraph"/>
        <w:rPr>
          <w:sz w:val="22"/>
          <w:szCs w:val="22"/>
        </w:rPr>
      </w:pPr>
      <w:r w:rsidRPr="008B26B7">
        <w:rPr>
          <w:sz w:val="22"/>
          <w:szCs w:val="22"/>
        </w:rPr>
        <w:t>- stimulate the student’s hand.  Raise the stimulus current as high as 5 mA.</w:t>
      </w:r>
    </w:p>
    <w:p w:rsidR="005F701D" w:rsidRPr="008B26B7" w:rsidRDefault="005F701D" w:rsidP="005F701D">
      <w:pPr>
        <w:pStyle w:val="ListParagraph"/>
        <w:rPr>
          <w:sz w:val="22"/>
          <w:szCs w:val="22"/>
        </w:rPr>
      </w:pPr>
      <w:r w:rsidRPr="008B26B7">
        <w:rPr>
          <w:sz w:val="22"/>
          <w:szCs w:val="22"/>
        </w:rPr>
        <w:t xml:space="preserve">- if the response from the student’s hand is miniscule, or non-existent, with 5 mA of current, place the negative electrode at different points along an imaginary line on the back of the hand, from the base of the little finger to the lateral edge of the wrist.  </w:t>
      </w:r>
    </w:p>
    <w:p w:rsidR="005F701D" w:rsidRPr="008B26B7" w:rsidRDefault="005F701D" w:rsidP="00772C16">
      <w:pPr>
        <w:pStyle w:val="ListParagraph"/>
        <w:numPr>
          <w:ilvl w:val="0"/>
          <w:numId w:val="1"/>
        </w:numPr>
        <w:rPr>
          <w:sz w:val="22"/>
          <w:szCs w:val="22"/>
        </w:rPr>
      </w:pPr>
      <w:r w:rsidRPr="008B26B7">
        <w:rPr>
          <w:sz w:val="22"/>
          <w:szCs w:val="22"/>
        </w:rPr>
        <w:t xml:space="preserve">Find the lowest stimulus current that creates the largest twitch from the student’s finger (this is the maximal stimulus), and then click Stop on the </w:t>
      </w:r>
      <w:proofErr w:type="spellStart"/>
      <w:r w:rsidRPr="008B26B7">
        <w:rPr>
          <w:sz w:val="22"/>
          <w:szCs w:val="22"/>
        </w:rPr>
        <w:t>LabScribe</w:t>
      </w:r>
      <w:proofErr w:type="spellEnd"/>
      <w:r w:rsidRPr="008B26B7">
        <w:rPr>
          <w:sz w:val="22"/>
          <w:szCs w:val="22"/>
        </w:rPr>
        <w:t xml:space="preserve"> Main window to turn off the stimulator.  </w:t>
      </w:r>
    </w:p>
    <w:p w:rsidR="005F701D" w:rsidRPr="008B26B7" w:rsidRDefault="005F701D" w:rsidP="00772C16">
      <w:pPr>
        <w:pStyle w:val="ListParagraph"/>
        <w:numPr>
          <w:ilvl w:val="0"/>
          <w:numId w:val="1"/>
        </w:numPr>
        <w:rPr>
          <w:sz w:val="22"/>
          <w:szCs w:val="22"/>
        </w:rPr>
      </w:pPr>
      <w:r w:rsidRPr="008B26B7">
        <w:rPr>
          <w:sz w:val="22"/>
          <w:szCs w:val="22"/>
        </w:rPr>
        <w:t>Note the reading on the Pulse Amplitude Knob and set the current at this level for Activity 1.</w:t>
      </w:r>
    </w:p>
    <w:p w:rsidR="00133E72" w:rsidRPr="008B26B7" w:rsidRDefault="00133E72" w:rsidP="00133E72">
      <w:pPr>
        <w:rPr>
          <w:sz w:val="22"/>
          <w:szCs w:val="22"/>
        </w:rPr>
      </w:pPr>
    </w:p>
    <w:p w:rsidR="00133E72" w:rsidRDefault="00133E72" w:rsidP="00133E72"/>
    <w:p w:rsidR="00461A8E" w:rsidRPr="008B26B7" w:rsidRDefault="00461A8E" w:rsidP="008B26B7">
      <w:pPr>
        <w:rPr>
          <w:b/>
          <w:sz w:val="28"/>
          <w:szCs w:val="28"/>
          <w:u w:val="single"/>
        </w:rPr>
      </w:pPr>
    </w:p>
    <w:p w:rsidR="005F701D" w:rsidRDefault="005F701D" w:rsidP="006A5816">
      <w:pPr>
        <w:pStyle w:val="Heading2"/>
        <w:rPr>
          <w:b/>
          <w:sz w:val="24"/>
          <w:szCs w:val="24"/>
        </w:rPr>
      </w:pPr>
      <w:r w:rsidRPr="006A5816">
        <w:rPr>
          <w:b/>
          <w:sz w:val="24"/>
          <w:szCs w:val="24"/>
        </w:rPr>
        <w:lastRenderedPageBreak/>
        <w:t>Activity 1: Single Muscle Twitch</w:t>
      </w:r>
    </w:p>
    <w:p w:rsidR="006A5816" w:rsidRPr="006A5816" w:rsidRDefault="006A5816" w:rsidP="006A5816"/>
    <w:tbl>
      <w:tblPr>
        <w:tblW w:w="8729"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9"/>
      </w:tblGrid>
      <w:tr w:rsidR="003C2112" w:rsidTr="003C2112">
        <w:trPr>
          <w:trHeight w:val="468"/>
        </w:trPr>
        <w:tc>
          <w:tcPr>
            <w:tcW w:w="8729" w:type="dxa"/>
          </w:tcPr>
          <w:p w:rsidR="003C2112" w:rsidRPr="00D33771" w:rsidRDefault="003C2112" w:rsidP="003C2112">
            <w:pPr>
              <w:autoSpaceDE w:val="0"/>
              <w:autoSpaceDN w:val="0"/>
              <w:adjustRightInd w:val="0"/>
              <w:spacing w:after="0" w:line="240" w:lineRule="auto"/>
              <w:rPr>
                <w:rFonts w:cs="Times-Roman"/>
                <w:b/>
                <w:sz w:val="24"/>
                <w:szCs w:val="24"/>
              </w:rPr>
            </w:pPr>
            <w:r w:rsidRPr="00D33771">
              <w:rPr>
                <w:rFonts w:cs="Times-Roman"/>
                <w:b/>
                <w:sz w:val="24"/>
                <w:szCs w:val="24"/>
              </w:rPr>
              <w:t xml:space="preserve">In this activity, you will find your abductor </w:t>
            </w:r>
            <w:proofErr w:type="spellStart"/>
            <w:r w:rsidRPr="00D33771">
              <w:rPr>
                <w:rFonts w:cs="Times-Roman"/>
                <w:b/>
                <w:sz w:val="24"/>
                <w:szCs w:val="24"/>
              </w:rPr>
              <w:t>digiti</w:t>
            </w:r>
            <w:proofErr w:type="spellEnd"/>
            <w:r w:rsidRPr="00D33771">
              <w:rPr>
                <w:rFonts w:cs="Times-Roman"/>
                <w:b/>
                <w:sz w:val="24"/>
                <w:szCs w:val="24"/>
              </w:rPr>
              <w:t xml:space="preserve"> </w:t>
            </w:r>
            <w:proofErr w:type="spellStart"/>
            <w:r w:rsidRPr="00D33771">
              <w:rPr>
                <w:rFonts w:cs="Times-Roman"/>
                <w:b/>
                <w:sz w:val="24"/>
                <w:szCs w:val="24"/>
              </w:rPr>
              <w:t>minimi</w:t>
            </w:r>
            <w:proofErr w:type="spellEnd"/>
            <w:r w:rsidRPr="00D33771">
              <w:rPr>
                <w:rFonts w:cs="Times-Roman"/>
                <w:b/>
                <w:sz w:val="24"/>
                <w:szCs w:val="24"/>
              </w:rPr>
              <w:t xml:space="preserve"> motor point and use this motor point to cause a single muscle twitch. This twitch will be recorded by the computer, and you will then analyze the latent period, twitch amplitude, period of contraction, and period of relaxation.</w:t>
            </w:r>
          </w:p>
        </w:tc>
      </w:tr>
    </w:tbl>
    <w:p w:rsidR="003C2112" w:rsidRPr="003C2112" w:rsidRDefault="003C2112" w:rsidP="003C2112">
      <w:pPr>
        <w:rPr>
          <w:b/>
          <w:sz w:val="28"/>
          <w:szCs w:val="28"/>
        </w:rPr>
      </w:pPr>
    </w:p>
    <w:p w:rsidR="005F701D" w:rsidRPr="00833A3C" w:rsidRDefault="005F701D" w:rsidP="005F701D">
      <w:pPr>
        <w:pStyle w:val="ListParagraph"/>
        <w:numPr>
          <w:ilvl w:val="0"/>
          <w:numId w:val="2"/>
        </w:numPr>
        <w:rPr>
          <w:sz w:val="24"/>
          <w:szCs w:val="24"/>
        </w:rPr>
      </w:pPr>
      <w:r w:rsidRPr="00833A3C">
        <w:rPr>
          <w:sz w:val="24"/>
          <w:szCs w:val="24"/>
        </w:rPr>
        <w:t xml:space="preserve"> Ask student to place the right hand on the bench with palm up and relax.</w:t>
      </w:r>
    </w:p>
    <w:p w:rsidR="005F701D" w:rsidRPr="00833A3C" w:rsidRDefault="005F701D" w:rsidP="005F701D">
      <w:pPr>
        <w:pStyle w:val="ListParagraph"/>
        <w:numPr>
          <w:ilvl w:val="0"/>
          <w:numId w:val="2"/>
        </w:numPr>
        <w:rPr>
          <w:sz w:val="24"/>
          <w:szCs w:val="24"/>
        </w:rPr>
      </w:pPr>
      <w:r w:rsidRPr="00833A3C">
        <w:rPr>
          <w:sz w:val="24"/>
          <w:szCs w:val="24"/>
        </w:rPr>
        <w:t xml:space="preserve">On the Stimulator control panel set the number of pulses to 15.  The pulse amplitude should be set to 5.0 V, the pulse width to 5 </w:t>
      </w:r>
      <w:proofErr w:type="spellStart"/>
      <w:r w:rsidRPr="00833A3C">
        <w:rPr>
          <w:sz w:val="24"/>
          <w:szCs w:val="24"/>
        </w:rPr>
        <w:t>ms</w:t>
      </w:r>
      <w:proofErr w:type="spellEnd"/>
      <w:r w:rsidRPr="00833A3C">
        <w:rPr>
          <w:sz w:val="24"/>
          <w:szCs w:val="24"/>
        </w:rPr>
        <w:t xml:space="preserve">, and the frequency to 1 Hz.  </w:t>
      </w:r>
      <w:r w:rsidRPr="00833A3C">
        <w:rPr>
          <w:b/>
          <w:sz w:val="24"/>
          <w:szCs w:val="24"/>
        </w:rPr>
        <w:t>Click</w:t>
      </w:r>
      <w:r w:rsidRPr="00833A3C">
        <w:rPr>
          <w:sz w:val="24"/>
          <w:szCs w:val="24"/>
        </w:rPr>
        <w:t xml:space="preserve"> the </w:t>
      </w:r>
      <w:r w:rsidRPr="00833A3C">
        <w:rPr>
          <w:sz w:val="24"/>
          <w:szCs w:val="24"/>
          <w:highlight w:val="yellow"/>
        </w:rPr>
        <w:t>Apply</w:t>
      </w:r>
      <w:r w:rsidRPr="00833A3C">
        <w:rPr>
          <w:sz w:val="24"/>
          <w:szCs w:val="24"/>
        </w:rPr>
        <w:t xml:space="preserve"> button to finalize the changes.  </w:t>
      </w:r>
    </w:p>
    <w:p w:rsidR="00EB5276" w:rsidRPr="00833A3C" w:rsidRDefault="005F701D" w:rsidP="00EB5276">
      <w:pPr>
        <w:pStyle w:val="ListParagraph"/>
        <w:numPr>
          <w:ilvl w:val="0"/>
          <w:numId w:val="2"/>
        </w:numPr>
        <w:rPr>
          <w:sz w:val="24"/>
          <w:szCs w:val="24"/>
        </w:rPr>
      </w:pPr>
      <w:r w:rsidRPr="00833A3C">
        <w:rPr>
          <w:sz w:val="24"/>
          <w:szCs w:val="24"/>
        </w:rPr>
        <w:t>Set the Pulse Amplitude knob of the SI-200 to the maximal sti</w:t>
      </w:r>
      <w:r w:rsidR="00EB5276" w:rsidRPr="00833A3C">
        <w:rPr>
          <w:sz w:val="24"/>
          <w:szCs w:val="24"/>
        </w:rPr>
        <w:t>mulus level as determined in step 17 above.</w:t>
      </w:r>
    </w:p>
    <w:p w:rsidR="00EB5276" w:rsidRPr="00833A3C" w:rsidRDefault="00EB5276" w:rsidP="00EB5276">
      <w:pPr>
        <w:pStyle w:val="ListParagraph"/>
        <w:numPr>
          <w:ilvl w:val="0"/>
          <w:numId w:val="2"/>
        </w:numPr>
        <w:rPr>
          <w:sz w:val="24"/>
          <w:szCs w:val="24"/>
        </w:rPr>
      </w:pPr>
      <w:r w:rsidRPr="00833A3C">
        <w:rPr>
          <w:b/>
          <w:sz w:val="24"/>
          <w:szCs w:val="24"/>
        </w:rPr>
        <w:t xml:space="preserve">Click </w:t>
      </w:r>
      <w:r w:rsidRPr="00833A3C">
        <w:rPr>
          <w:sz w:val="24"/>
          <w:szCs w:val="24"/>
        </w:rPr>
        <w:t xml:space="preserve">the </w:t>
      </w:r>
      <w:r w:rsidRPr="00833A3C">
        <w:rPr>
          <w:sz w:val="24"/>
          <w:szCs w:val="24"/>
          <w:highlight w:val="yellow"/>
        </w:rPr>
        <w:t>Record</w:t>
      </w:r>
      <w:r w:rsidRPr="00833A3C">
        <w:rPr>
          <w:sz w:val="24"/>
          <w:szCs w:val="24"/>
        </w:rPr>
        <w:t xml:space="preserve"> button on the </w:t>
      </w:r>
      <w:proofErr w:type="spellStart"/>
      <w:r w:rsidRPr="00833A3C">
        <w:rPr>
          <w:sz w:val="24"/>
          <w:szCs w:val="24"/>
        </w:rPr>
        <w:t>LabScribe</w:t>
      </w:r>
      <w:proofErr w:type="spellEnd"/>
      <w:r w:rsidRPr="00833A3C">
        <w:rPr>
          <w:sz w:val="24"/>
          <w:szCs w:val="24"/>
        </w:rPr>
        <w:t xml:space="preserve"> Main window.  </w:t>
      </w:r>
      <w:r w:rsidRPr="00833A3C">
        <w:rPr>
          <w:b/>
          <w:sz w:val="24"/>
          <w:szCs w:val="24"/>
        </w:rPr>
        <w:t>Click</w:t>
      </w:r>
      <w:r w:rsidRPr="00833A3C">
        <w:rPr>
          <w:sz w:val="24"/>
          <w:szCs w:val="24"/>
        </w:rPr>
        <w:t xml:space="preserve"> on the </w:t>
      </w:r>
      <w:proofErr w:type="spellStart"/>
      <w:r w:rsidRPr="00833A3C">
        <w:rPr>
          <w:sz w:val="24"/>
          <w:szCs w:val="24"/>
          <w:highlight w:val="yellow"/>
        </w:rPr>
        <w:t>AutoScale</w:t>
      </w:r>
      <w:proofErr w:type="spellEnd"/>
      <w:r w:rsidRPr="00833A3C">
        <w:rPr>
          <w:sz w:val="24"/>
          <w:szCs w:val="24"/>
        </w:rPr>
        <w:t xml:space="preserve"> button on the top half of the Main window to enlarge the muscle twitch tracing if needed.  </w:t>
      </w:r>
      <w:r w:rsidRPr="00833A3C">
        <w:rPr>
          <w:b/>
          <w:sz w:val="24"/>
          <w:szCs w:val="24"/>
        </w:rPr>
        <w:t>Click</w:t>
      </w:r>
      <w:r w:rsidRPr="00833A3C">
        <w:rPr>
          <w:sz w:val="24"/>
          <w:szCs w:val="24"/>
        </w:rPr>
        <w:t xml:space="preserve"> </w:t>
      </w:r>
      <w:r w:rsidRPr="00833A3C">
        <w:rPr>
          <w:sz w:val="24"/>
          <w:szCs w:val="24"/>
          <w:highlight w:val="yellow"/>
        </w:rPr>
        <w:t>Stop</w:t>
      </w:r>
      <w:r w:rsidRPr="00833A3C">
        <w:rPr>
          <w:sz w:val="24"/>
          <w:szCs w:val="24"/>
        </w:rPr>
        <w:t xml:space="preserve"> when the stimulus pulse stops firing.  There should be fifteen twitches on the recording.  The bottom half of the Main window (Stimulus Trigger channel) shows the stimulus signal at a frequency of 1 Hz.  </w:t>
      </w:r>
    </w:p>
    <w:p w:rsidR="003F5F2C" w:rsidRPr="00833A3C" w:rsidRDefault="00B5057B" w:rsidP="00133E72">
      <w:pPr>
        <w:pStyle w:val="ListParagraph"/>
        <w:numPr>
          <w:ilvl w:val="0"/>
          <w:numId w:val="2"/>
        </w:numPr>
        <w:rPr>
          <w:sz w:val="24"/>
          <w:szCs w:val="24"/>
        </w:rPr>
      </w:pPr>
      <w:r w:rsidRPr="00833A3C">
        <w:rPr>
          <w:sz w:val="24"/>
          <w:szCs w:val="24"/>
        </w:rPr>
        <w:t>Measure Latent Period, Twitch Amplitude, Length of Contraction Period, Length of Relaxation Period, and Length of Entire Twitch.</w:t>
      </w:r>
      <w:r w:rsidR="003F5F2C" w:rsidRPr="00833A3C">
        <w:rPr>
          <w:noProof/>
          <w:sz w:val="24"/>
          <w:szCs w:val="24"/>
        </w:rPr>
        <w:t xml:space="preserve"> </w:t>
      </w:r>
    </w:p>
    <w:p w:rsidR="003F5F2C" w:rsidRDefault="003F5F2C" w:rsidP="003F5F2C"/>
    <w:p w:rsidR="00133E72" w:rsidRDefault="003F5F2C" w:rsidP="006A5816">
      <w:pPr>
        <w:pStyle w:val="ListParagraph"/>
        <w:ind w:firstLine="720"/>
      </w:pPr>
      <w:r w:rsidRPr="003F5F2C">
        <w:rPr>
          <w:noProof/>
        </w:rPr>
        <w:drawing>
          <wp:inline distT="0" distB="0" distL="0" distR="0" wp14:anchorId="06628B42" wp14:editId="0D851A21">
            <wp:extent cx="4719955" cy="286121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5083" cy="2870383"/>
                    </a:xfrm>
                    <a:prstGeom prst="rect">
                      <a:avLst/>
                    </a:prstGeom>
                    <a:noFill/>
                    <a:ln>
                      <a:noFill/>
                    </a:ln>
                  </pic:spPr>
                </pic:pic>
              </a:graphicData>
            </a:graphic>
          </wp:inline>
        </w:drawing>
      </w:r>
    </w:p>
    <w:p w:rsidR="00B5057B" w:rsidRPr="006A5816" w:rsidRDefault="00B5057B" w:rsidP="006A5816">
      <w:pPr>
        <w:pStyle w:val="Heading2"/>
        <w:rPr>
          <w:b/>
          <w:sz w:val="24"/>
          <w:szCs w:val="24"/>
        </w:rPr>
      </w:pPr>
      <w:r w:rsidRPr="006A5816">
        <w:rPr>
          <w:b/>
          <w:sz w:val="24"/>
          <w:szCs w:val="24"/>
        </w:rPr>
        <w:lastRenderedPageBreak/>
        <w:t>Activity 2: Threshold Stimulus and Motor Unit Recruitment:  The Effect of Stimulus Strength on Tension Development (Twitch Amplitude)</w:t>
      </w:r>
    </w:p>
    <w:p w:rsidR="006A5816" w:rsidRPr="006A5816" w:rsidRDefault="006A5816" w:rsidP="006A5816"/>
    <w:tbl>
      <w:tblPr>
        <w:tblW w:w="888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0"/>
      </w:tblGrid>
      <w:tr w:rsidR="003C2112" w:rsidTr="003C2112">
        <w:trPr>
          <w:trHeight w:val="345"/>
        </w:trPr>
        <w:tc>
          <w:tcPr>
            <w:tcW w:w="8880" w:type="dxa"/>
          </w:tcPr>
          <w:p w:rsidR="003C2112" w:rsidRPr="00D33771" w:rsidRDefault="003C2112" w:rsidP="003C2112">
            <w:pPr>
              <w:autoSpaceDE w:val="0"/>
              <w:autoSpaceDN w:val="0"/>
              <w:adjustRightInd w:val="0"/>
              <w:spacing w:after="0" w:line="240" w:lineRule="auto"/>
              <w:rPr>
                <w:rFonts w:cs="Times-Roman"/>
                <w:b/>
                <w:sz w:val="24"/>
                <w:szCs w:val="24"/>
              </w:rPr>
            </w:pPr>
            <w:r w:rsidRPr="00D33771">
              <w:rPr>
                <w:rFonts w:cs="Times-Roman"/>
                <w:b/>
                <w:sz w:val="24"/>
                <w:szCs w:val="24"/>
              </w:rPr>
              <w:t xml:space="preserve">In this activity, you will determine the threshold stimulus required to cause your abductor </w:t>
            </w:r>
            <w:proofErr w:type="spellStart"/>
            <w:r w:rsidRPr="00D33771">
              <w:rPr>
                <w:rFonts w:cs="Times-Roman"/>
                <w:b/>
                <w:sz w:val="24"/>
                <w:szCs w:val="24"/>
              </w:rPr>
              <w:t>digiti</w:t>
            </w:r>
            <w:proofErr w:type="spellEnd"/>
            <w:r w:rsidRPr="00D33771">
              <w:rPr>
                <w:rFonts w:cs="Times-Roman"/>
                <w:b/>
                <w:sz w:val="24"/>
                <w:szCs w:val="24"/>
              </w:rPr>
              <w:t xml:space="preserve"> </w:t>
            </w:r>
            <w:proofErr w:type="spellStart"/>
            <w:r w:rsidRPr="00D33771">
              <w:rPr>
                <w:rFonts w:cs="Times-Roman"/>
                <w:b/>
                <w:sz w:val="24"/>
                <w:szCs w:val="24"/>
              </w:rPr>
              <w:t>minimi</w:t>
            </w:r>
            <w:proofErr w:type="spellEnd"/>
            <w:r w:rsidRPr="00D33771">
              <w:rPr>
                <w:rFonts w:cs="Times-Roman"/>
                <w:b/>
                <w:sz w:val="24"/>
                <w:szCs w:val="24"/>
              </w:rPr>
              <w:t xml:space="preserve"> or your flexor digitorum superficialis muscle to contract. You will also demonstrate the consequences of increasing the stimulus strength (increased force of contraction due solely to recruitment).</w:t>
            </w:r>
          </w:p>
        </w:tc>
      </w:tr>
    </w:tbl>
    <w:p w:rsidR="003C2112" w:rsidRDefault="003C2112" w:rsidP="003C2112">
      <w:pPr>
        <w:pStyle w:val="ListParagraph"/>
        <w:ind w:left="1080"/>
      </w:pPr>
    </w:p>
    <w:p w:rsidR="003C2112" w:rsidRDefault="003C2112" w:rsidP="003C2112">
      <w:pPr>
        <w:pStyle w:val="ListParagraph"/>
        <w:ind w:left="1080"/>
      </w:pPr>
    </w:p>
    <w:p w:rsidR="00B5057B" w:rsidRPr="00833A3C" w:rsidRDefault="00B5057B" w:rsidP="00B5057B">
      <w:pPr>
        <w:pStyle w:val="ListParagraph"/>
        <w:numPr>
          <w:ilvl w:val="0"/>
          <w:numId w:val="3"/>
        </w:numPr>
        <w:rPr>
          <w:sz w:val="24"/>
          <w:szCs w:val="24"/>
        </w:rPr>
      </w:pPr>
      <w:r w:rsidRPr="00833A3C">
        <w:rPr>
          <w:sz w:val="24"/>
          <w:szCs w:val="24"/>
        </w:rPr>
        <w:t>Remind the student to relax and place the hand that is used for the experiment on the bench, with the palm up.</w:t>
      </w:r>
    </w:p>
    <w:p w:rsidR="00B5057B" w:rsidRPr="00833A3C" w:rsidRDefault="00AE7D2F" w:rsidP="00B5057B">
      <w:pPr>
        <w:pStyle w:val="ListParagraph"/>
        <w:numPr>
          <w:ilvl w:val="0"/>
          <w:numId w:val="3"/>
        </w:numPr>
        <w:rPr>
          <w:sz w:val="24"/>
          <w:szCs w:val="24"/>
        </w:rPr>
      </w:pPr>
      <w:r w:rsidRPr="00833A3C">
        <w:rPr>
          <w:sz w:val="24"/>
          <w:szCs w:val="24"/>
        </w:rPr>
        <w:t>On the stimulator control panel set the number of pulses to 0, the duration of the stimulus to 5 milliseconds (</w:t>
      </w:r>
      <w:proofErr w:type="spellStart"/>
      <w:r w:rsidRPr="00833A3C">
        <w:rPr>
          <w:sz w:val="24"/>
          <w:szCs w:val="24"/>
        </w:rPr>
        <w:t>ms</w:t>
      </w:r>
      <w:proofErr w:type="spellEnd"/>
      <w:r w:rsidRPr="00833A3C">
        <w:rPr>
          <w:sz w:val="24"/>
          <w:szCs w:val="24"/>
        </w:rPr>
        <w:t xml:space="preserve">), and the frequency to 1 Hz.  Setting the number of pulses to zero make the SI-200 stimulator isolator fire continuously.  </w:t>
      </w:r>
      <w:r w:rsidRPr="00833A3C">
        <w:rPr>
          <w:b/>
          <w:sz w:val="24"/>
          <w:szCs w:val="24"/>
        </w:rPr>
        <w:t>Click</w:t>
      </w:r>
      <w:r w:rsidRPr="00833A3C">
        <w:rPr>
          <w:sz w:val="24"/>
          <w:szCs w:val="24"/>
        </w:rPr>
        <w:t xml:space="preserve"> the </w:t>
      </w:r>
      <w:r w:rsidRPr="00833A3C">
        <w:rPr>
          <w:sz w:val="24"/>
          <w:szCs w:val="24"/>
          <w:highlight w:val="yellow"/>
        </w:rPr>
        <w:t>Apply</w:t>
      </w:r>
      <w:r w:rsidRPr="00833A3C">
        <w:rPr>
          <w:sz w:val="24"/>
          <w:szCs w:val="24"/>
        </w:rPr>
        <w:t xml:space="preserve"> button on the stimulator control panel to save the changes.</w:t>
      </w:r>
    </w:p>
    <w:p w:rsidR="00AE7D2F" w:rsidRPr="00833A3C" w:rsidRDefault="00AE7D2F" w:rsidP="00B5057B">
      <w:pPr>
        <w:pStyle w:val="ListParagraph"/>
        <w:numPr>
          <w:ilvl w:val="0"/>
          <w:numId w:val="3"/>
        </w:numPr>
        <w:rPr>
          <w:sz w:val="24"/>
          <w:szCs w:val="24"/>
        </w:rPr>
      </w:pPr>
      <w:r w:rsidRPr="00833A3C">
        <w:rPr>
          <w:sz w:val="24"/>
          <w:szCs w:val="24"/>
        </w:rPr>
        <w:t xml:space="preserve">Make sure the Pulse Amplitude knob on the front of the SI-200 is set to zero.  </w:t>
      </w:r>
      <w:r w:rsidRPr="00833A3C">
        <w:rPr>
          <w:b/>
          <w:sz w:val="24"/>
          <w:szCs w:val="24"/>
        </w:rPr>
        <w:t>Type</w:t>
      </w:r>
      <w:r w:rsidRPr="00833A3C">
        <w:rPr>
          <w:sz w:val="24"/>
          <w:szCs w:val="24"/>
        </w:rPr>
        <w:t xml:space="preserve"> zero in the Mark box that is to the right of the Mark button.  Click the record button on the </w:t>
      </w:r>
      <w:proofErr w:type="spellStart"/>
      <w:r w:rsidRPr="00833A3C">
        <w:rPr>
          <w:sz w:val="24"/>
          <w:szCs w:val="24"/>
        </w:rPr>
        <w:t>LabScribe</w:t>
      </w:r>
      <w:proofErr w:type="spellEnd"/>
      <w:r w:rsidRPr="00833A3C">
        <w:rPr>
          <w:sz w:val="24"/>
          <w:szCs w:val="24"/>
        </w:rPr>
        <w:t xml:space="preserve"> Main window</w:t>
      </w:r>
      <w:r w:rsidRPr="00833A3C">
        <w:rPr>
          <w:b/>
          <w:sz w:val="24"/>
          <w:szCs w:val="24"/>
        </w:rPr>
        <w:t>.  Press the enter key</w:t>
      </w:r>
      <w:r w:rsidRPr="00833A3C">
        <w:rPr>
          <w:sz w:val="24"/>
          <w:szCs w:val="24"/>
        </w:rPr>
        <w:t xml:space="preserve"> on the keyboard to mark the recording.</w:t>
      </w:r>
    </w:p>
    <w:p w:rsidR="00AE7D2F" w:rsidRPr="00833A3C" w:rsidRDefault="00AE7D2F" w:rsidP="00B5057B">
      <w:pPr>
        <w:pStyle w:val="ListParagraph"/>
        <w:numPr>
          <w:ilvl w:val="0"/>
          <w:numId w:val="3"/>
        </w:numPr>
        <w:rPr>
          <w:sz w:val="24"/>
          <w:szCs w:val="24"/>
        </w:rPr>
      </w:pPr>
      <w:r w:rsidRPr="00833A3C">
        <w:rPr>
          <w:sz w:val="24"/>
          <w:szCs w:val="24"/>
        </w:rPr>
        <w:t>While recording, type 0.5 mA in the Mark box that is to the right of the Mark button.  Increase the current output of the SI-200 by 0.5 mA by rotating the Pulse Amplitude knob half a turn.  Press the Enter key on the keyboard to mark the recording.  Record at this stimulus current for ten to fifteen seconds.</w:t>
      </w:r>
    </w:p>
    <w:p w:rsidR="00AE7D2F" w:rsidRPr="00833A3C" w:rsidRDefault="00AE7D2F" w:rsidP="00B5057B">
      <w:pPr>
        <w:pStyle w:val="ListParagraph"/>
        <w:numPr>
          <w:ilvl w:val="0"/>
          <w:numId w:val="3"/>
        </w:numPr>
        <w:rPr>
          <w:sz w:val="24"/>
          <w:szCs w:val="24"/>
        </w:rPr>
      </w:pPr>
      <w:proofErr w:type="spellStart"/>
      <w:r w:rsidRPr="00833A3C">
        <w:rPr>
          <w:sz w:val="24"/>
          <w:szCs w:val="24"/>
        </w:rPr>
        <w:t>Repear</w:t>
      </w:r>
      <w:proofErr w:type="spellEnd"/>
      <w:r w:rsidRPr="00833A3C">
        <w:rPr>
          <w:sz w:val="24"/>
          <w:szCs w:val="24"/>
        </w:rPr>
        <w:t xml:space="preserve"> Step 4, in increments of 0.5 mA, until the stimulus reaches the maximal level as determined previously (when the finger deflection reaches a maximum and stops increasing.  Click the Stop button.</w:t>
      </w:r>
    </w:p>
    <w:p w:rsidR="00AE7D2F" w:rsidRPr="00833A3C" w:rsidRDefault="00AE7D2F" w:rsidP="00B5057B">
      <w:pPr>
        <w:pStyle w:val="ListParagraph"/>
        <w:numPr>
          <w:ilvl w:val="0"/>
          <w:numId w:val="3"/>
        </w:numPr>
        <w:rPr>
          <w:sz w:val="24"/>
          <w:szCs w:val="24"/>
        </w:rPr>
      </w:pPr>
      <w:r w:rsidRPr="00833A3C">
        <w:rPr>
          <w:sz w:val="24"/>
          <w:szCs w:val="24"/>
        </w:rPr>
        <w:t xml:space="preserve">Locate the segment of the finger twitches that occurred at threshold stimulus current (where first see a muscle twitch recorded).  </w:t>
      </w:r>
      <w:r w:rsidRPr="00833A3C">
        <w:rPr>
          <w:b/>
          <w:sz w:val="24"/>
          <w:szCs w:val="24"/>
        </w:rPr>
        <w:t>Click</w:t>
      </w:r>
      <w:r w:rsidRPr="00833A3C">
        <w:rPr>
          <w:sz w:val="24"/>
          <w:szCs w:val="24"/>
        </w:rPr>
        <w:t xml:space="preserve"> </w:t>
      </w:r>
      <w:proofErr w:type="spellStart"/>
      <w:r w:rsidRPr="00833A3C">
        <w:rPr>
          <w:sz w:val="24"/>
          <w:szCs w:val="24"/>
          <w:highlight w:val="yellow"/>
        </w:rPr>
        <w:t>AutoScale</w:t>
      </w:r>
      <w:proofErr w:type="spellEnd"/>
      <w:r w:rsidRPr="00833A3C">
        <w:rPr>
          <w:sz w:val="24"/>
          <w:szCs w:val="24"/>
        </w:rPr>
        <w:t xml:space="preserve"> to maximize the size of the twitch on the window.</w:t>
      </w:r>
    </w:p>
    <w:p w:rsidR="00133E72" w:rsidRPr="00833A3C" w:rsidRDefault="00133E72" w:rsidP="00133E72">
      <w:pPr>
        <w:rPr>
          <w:sz w:val="24"/>
          <w:szCs w:val="24"/>
        </w:rPr>
      </w:pPr>
    </w:p>
    <w:p w:rsidR="00133E72" w:rsidRDefault="00133E72" w:rsidP="00133E72"/>
    <w:p w:rsidR="00133E72" w:rsidRDefault="00133E72" w:rsidP="00133E72"/>
    <w:p w:rsidR="00133E72" w:rsidRDefault="00133E72" w:rsidP="00133E72"/>
    <w:p w:rsidR="006A5816" w:rsidRDefault="006A5816" w:rsidP="003C2112"/>
    <w:p w:rsidR="006A5816" w:rsidRPr="006A5816" w:rsidRDefault="00673B2F" w:rsidP="006A5816">
      <w:pPr>
        <w:pStyle w:val="Heading2"/>
        <w:rPr>
          <w:b/>
          <w:sz w:val="24"/>
          <w:szCs w:val="24"/>
        </w:rPr>
      </w:pPr>
      <w:r w:rsidRPr="006A5816">
        <w:rPr>
          <w:b/>
          <w:sz w:val="24"/>
          <w:szCs w:val="24"/>
        </w:rPr>
        <w:lastRenderedPageBreak/>
        <w:t xml:space="preserve">Activity </w:t>
      </w:r>
      <w:r w:rsidR="006A5816">
        <w:rPr>
          <w:b/>
          <w:sz w:val="24"/>
          <w:szCs w:val="24"/>
        </w:rPr>
        <w:t>3</w:t>
      </w:r>
      <w:r w:rsidRPr="006A5816">
        <w:rPr>
          <w:b/>
          <w:sz w:val="24"/>
          <w:szCs w:val="24"/>
        </w:rPr>
        <w:t>: Summation and Tetanus</w:t>
      </w: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6"/>
      </w:tblGrid>
      <w:tr w:rsidR="003C2112" w:rsidTr="006A5816">
        <w:trPr>
          <w:trHeight w:val="728"/>
        </w:trPr>
        <w:tc>
          <w:tcPr>
            <w:tcW w:w="8086" w:type="dxa"/>
          </w:tcPr>
          <w:p w:rsidR="00D33771" w:rsidRPr="007E6716" w:rsidRDefault="003C2112" w:rsidP="003F5F2C">
            <w:pPr>
              <w:autoSpaceDE w:val="0"/>
              <w:autoSpaceDN w:val="0"/>
              <w:adjustRightInd w:val="0"/>
              <w:spacing w:after="0" w:line="240" w:lineRule="auto"/>
              <w:rPr>
                <w:rFonts w:cs="Times-Roman"/>
                <w:b/>
                <w:sz w:val="24"/>
                <w:szCs w:val="24"/>
              </w:rPr>
            </w:pPr>
            <w:r w:rsidRPr="007E6716">
              <w:rPr>
                <w:rFonts w:cs="Times-Roman"/>
                <w:b/>
                <w:sz w:val="24"/>
                <w:szCs w:val="24"/>
              </w:rPr>
              <w:t>In this activity, you will demonstrate an increase in the strength of contraction due solely to summation. You will also demonstrate tetanus.</w:t>
            </w:r>
          </w:p>
        </w:tc>
      </w:tr>
    </w:tbl>
    <w:p w:rsidR="003F5F2C" w:rsidRDefault="003F5F2C" w:rsidP="003F5F2C"/>
    <w:p w:rsidR="00673B2F" w:rsidRPr="007E6716" w:rsidRDefault="00673B2F" w:rsidP="006A5816">
      <w:pPr>
        <w:pStyle w:val="ListParagraph"/>
        <w:numPr>
          <w:ilvl w:val="0"/>
          <w:numId w:val="4"/>
        </w:numPr>
        <w:ind w:left="360"/>
      </w:pPr>
      <w:r w:rsidRPr="007E6716">
        <w:t>Remind student to relax and place the hand that is used for the experiment on the bench, with the palm up.</w:t>
      </w:r>
    </w:p>
    <w:p w:rsidR="00673B2F" w:rsidRPr="007E6716" w:rsidRDefault="00673B2F" w:rsidP="006A5816">
      <w:pPr>
        <w:pStyle w:val="ListParagraph"/>
        <w:numPr>
          <w:ilvl w:val="0"/>
          <w:numId w:val="4"/>
        </w:numPr>
        <w:ind w:left="360"/>
      </w:pPr>
      <w:r w:rsidRPr="007E6716">
        <w:t>On the stimulator control panel set the number of pulses to 15, the duration of the stimulus pulses to 5 milliseconds (</w:t>
      </w:r>
      <w:proofErr w:type="spellStart"/>
      <w:r w:rsidRPr="007E6716">
        <w:t>ms</w:t>
      </w:r>
      <w:proofErr w:type="spellEnd"/>
      <w:r w:rsidRPr="007E6716">
        <w:t xml:space="preserve">), and the frequency to 1 Hz.  </w:t>
      </w:r>
      <w:r w:rsidRPr="007E6716">
        <w:rPr>
          <w:b/>
        </w:rPr>
        <w:t>Click</w:t>
      </w:r>
      <w:r w:rsidRPr="007E6716">
        <w:t xml:space="preserve"> the </w:t>
      </w:r>
      <w:r w:rsidRPr="007E6716">
        <w:rPr>
          <w:highlight w:val="yellow"/>
        </w:rPr>
        <w:t>Apply</w:t>
      </w:r>
      <w:r w:rsidRPr="007E6716">
        <w:t xml:space="preserve"> button on the stimulator control panel to save the changes.  </w:t>
      </w:r>
    </w:p>
    <w:p w:rsidR="00673B2F" w:rsidRPr="007E6716" w:rsidRDefault="00673B2F" w:rsidP="006A5816">
      <w:pPr>
        <w:pStyle w:val="ListParagraph"/>
        <w:numPr>
          <w:ilvl w:val="0"/>
          <w:numId w:val="4"/>
        </w:numPr>
        <w:ind w:left="360"/>
      </w:pPr>
      <w:r w:rsidRPr="007E6716">
        <w:t xml:space="preserve">Use the Pulse Amplitude knob of the SI-200 to set the stimulus current to the maximal level as used in Activity 1.  </w:t>
      </w:r>
    </w:p>
    <w:p w:rsidR="00673B2F" w:rsidRPr="007E6716" w:rsidRDefault="00673B2F" w:rsidP="006A5816">
      <w:pPr>
        <w:pStyle w:val="ListParagraph"/>
        <w:numPr>
          <w:ilvl w:val="0"/>
          <w:numId w:val="4"/>
        </w:numPr>
        <w:ind w:left="360"/>
      </w:pPr>
      <w:r w:rsidRPr="007E6716">
        <w:t xml:space="preserve">Type 1 Hz in the Mark box to the right of the Mark button.  </w:t>
      </w:r>
      <w:r w:rsidRPr="007E6716">
        <w:rPr>
          <w:b/>
        </w:rPr>
        <w:t xml:space="preserve">Click </w:t>
      </w:r>
      <w:r w:rsidRPr="007E6716">
        <w:t xml:space="preserve">the </w:t>
      </w:r>
      <w:r w:rsidRPr="007E6716">
        <w:rPr>
          <w:highlight w:val="yellow"/>
        </w:rPr>
        <w:t>Record</w:t>
      </w:r>
      <w:r w:rsidRPr="007E6716">
        <w:t xml:space="preserve"> button on the </w:t>
      </w:r>
      <w:proofErr w:type="spellStart"/>
      <w:r w:rsidRPr="007E6716">
        <w:t>LabScribe</w:t>
      </w:r>
      <w:proofErr w:type="spellEnd"/>
      <w:r w:rsidRPr="007E6716">
        <w:t xml:space="preserve"> Main window.  </w:t>
      </w:r>
      <w:r w:rsidRPr="007E6716">
        <w:rPr>
          <w:b/>
        </w:rPr>
        <w:t>Press the Enter key</w:t>
      </w:r>
      <w:r w:rsidRPr="007E6716">
        <w:t xml:space="preserve"> on the keyboard.  </w:t>
      </w:r>
      <w:r w:rsidRPr="007E6716">
        <w:rPr>
          <w:b/>
        </w:rPr>
        <w:t>Click</w:t>
      </w:r>
      <w:r w:rsidRPr="007E6716">
        <w:t xml:space="preserve"> </w:t>
      </w:r>
      <w:r w:rsidRPr="007E6716">
        <w:rPr>
          <w:highlight w:val="yellow"/>
        </w:rPr>
        <w:t>Stop</w:t>
      </w:r>
      <w:r w:rsidRPr="007E6716">
        <w:t xml:space="preserve"> when the stimulus pulse stops firing.  There should be fifteen twitches on the recording.  </w:t>
      </w:r>
    </w:p>
    <w:p w:rsidR="00673B2F" w:rsidRPr="007E6716" w:rsidRDefault="00673B2F" w:rsidP="006A5816">
      <w:pPr>
        <w:pStyle w:val="ListParagraph"/>
        <w:numPr>
          <w:ilvl w:val="0"/>
          <w:numId w:val="4"/>
        </w:numPr>
        <w:ind w:left="360"/>
      </w:pPr>
      <w:r w:rsidRPr="007E6716">
        <w:t xml:space="preserve">Change the stimulus frequency to 2 Hz.  Go to the stimulator control panel on the </w:t>
      </w:r>
      <w:proofErr w:type="spellStart"/>
      <w:r w:rsidRPr="007E6716">
        <w:t>LabScribe</w:t>
      </w:r>
      <w:proofErr w:type="spellEnd"/>
      <w:r w:rsidRPr="007E6716">
        <w:t xml:space="preserve"> Main window, and change the value in the stimulus frequency box, labeled F (Hz), from 1 to 2.  Click the up arrow in the b</w:t>
      </w:r>
      <w:r w:rsidR="00133E72" w:rsidRPr="007E6716">
        <w:t>ox to increase the frequency.  Click the Apply button to put any frequency change into effect.</w:t>
      </w:r>
    </w:p>
    <w:p w:rsidR="00133E72" w:rsidRPr="007E6716" w:rsidRDefault="00133E72" w:rsidP="006A5816">
      <w:pPr>
        <w:pStyle w:val="ListParagraph"/>
        <w:numPr>
          <w:ilvl w:val="0"/>
          <w:numId w:val="4"/>
        </w:numPr>
        <w:ind w:left="360"/>
      </w:pPr>
      <w:r w:rsidRPr="007E6716">
        <w:t>Repeat step 5 with the stimulus frequency set to 2 Hz.  Type 2 in the Mark box that is to the right of the Mark button.</w:t>
      </w:r>
    </w:p>
    <w:p w:rsidR="00133E72" w:rsidRPr="007E6716" w:rsidRDefault="00133E72" w:rsidP="006A5816">
      <w:pPr>
        <w:pStyle w:val="ListParagraph"/>
        <w:numPr>
          <w:ilvl w:val="0"/>
          <w:numId w:val="4"/>
        </w:numPr>
        <w:ind w:left="360"/>
      </w:pPr>
      <w:r w:rsidRPr="007E6716">
        <w:t>Repeat Set 5 for stimulus frequencies of 3, 4, 5, 10, 15, and 20 Hz.  At higher frequencies, you will also need to increase the number of pulses sent to the student’s finger to see the effects of summation and tetanus.  For example, it may take a few seconds to see the complete effect of tetanus at 20Hz.  So, the total number of pulses may need to be set to 40 or higher to see the complete effect.  Remember to click Apply button to effect changes.</w:t>
      </w:r>
    </w:p>
    <w:p w:rsidR="00133E72" w:rsidRPr="007E6716" w:rsidRDefault="00133E72" w:rsidP="006A5816">
      <w:pPr>
        <w:pStyle w:val="ListParagraph"/>
        <w:numPr>
          <w:ilvl w:val="0"/>
          <w:numId w:val="4"/>
        </w:numPr>
        <w:ind w:left="360"/>
      </w:pPr>
      <w:r w:rsidRPr="007E6716">
        <w:t xml:space="preserve">When performing the experiment at the highest frequency of 20 Hz, keep recording after complete tetanus is reached.  Remove the cable from the stimulator of the </w:t>
      </w:r>
      <w:proofErr w:type="spellStart"/>
      <w:r w:rsidRPr="007E6716">
        <w:t>iWorx</w:t>
      </w:r>
      <w:proofErr w:type="spellEnd"/>
      <w:r w:rsidRPr="007E6716">
        <w:t xml:space="preserve"> 214 to stop the SI-200 stimulus isolator from firing.  Continue to record as the tension in the muscles of the finger begins to relax. </w:t>
      </w:r>
    </w:p>
    <w:p w:rsidR="00133E72" w:rsidRPr="007E6716" w:rsidRDefault="00133E72" w:rsidP="006A5816">
      <w:pPr>
        <w:pStyle w:val="ListParagraph"/>
        <w:numPr>
          <w:ilvl w:val="0"/>
          <w:numId w:val="4"/>
        </w:numPr>
        <w:ind w:left="450" w:hanging="450"/>
      </w:pPr>
      <w:r w:rsidRPr="007E6716">
        <w:rPr>
          <w:b/>
        </w:rPr>
        <w:t>When the muscles in the finger are relaxed, click</w:t>
      </w:r>
      <w:r w:rsidRPr="007E6716">
        <w:t xml:space="preserve"> </w:t>
      </w:r>
      <w:r w:rsidRPr="007E6716">
        <w:rPr>
          <w:b/>
          <w:highlight w:val="yellow"/>
        </w:rPr>
        <w:t>Stop</w:t>
      </w:r>
      <w:r w:rsidRPr="007E6716">
        <w:t xml:space="preserve"> to halt the recording.</w:t>
      </w:r>
    </w:p>
    <w:p w:rsidR="003F5F2C" w:rsidRPr="00833A3C" w:rsidRDefault="00133E72" w:rsidP="006A5816">
      <w:pPr>
        <w:pStyle w:val="ListParagraph"/>
        <w:numPr>
          <w:ilvl w:val="0"/>
          <w:numId w:val="4"/>
        </w:numPr>
        <w:ind w:left="450" w:hanging="450"/>
        <w:rPr>
          <w:sz w:val="24"/>
          <w:szCs w:val="24"/>
        </w:rPr>
      </w:pPr>
      <w:r w:rsidRPr="007E6716">
        <w:t>Analyze your data that shows the frequency in where summation and tetanus occur</w:t>
      </w:r>
      <w:r w:rsidRPr="00833A3C">
        <w:rPr>
          <w:sz w:val="24"/>
          <w:szCs w:val="24"/>
        </w:rPr>
        <w:t>.</w:t>
      </w:r>
    </w:p>
    <w:p w:rsidR="00D33771" w:rsidRPr="007E6716" w:rsidRDefault="007E6716" w:rsidP="007E6716">
      <w:pPr>
        <w:rPr>
          <w:sz w:val="24"/>
          <w:szCs w:val="24"/>
        </w:rPr>
      </w:pPr>
      <w:r>
        <w:rPr>
          <w:sz w:val="24"/>
          <w:szCs w:val="24"/>
        </w:rPr>
        <w:t xml:space="preserve">       </w:t>
      </w:r>
      <w:r w:rsidR="006A5816" w:rsidRPr="003F5F2C">
        <w:rPr>
          <w:noProof/>
        </w:rPr>
        <w:drawing>
          <wp:inline distT="0" distB="0" distL="0" distR="0" wp14:anchorId="3D5BD0CD" wp14:editId="066623F7">
            <wp:extent cx="4976205" cy="2105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1548" cy="2124206"/>
                    </a:xfrm>
                    <a:prstGeom prst="rect">
                      <a:avLst/>
                    </a:prstGeom>
                    <a:noFill/>
                    <a:ln>
                      <a:noFill/>
                    </a:ln>
                  </pic:spPr>
                </pic:pic>
              </a:graphicData>
            </a:graphic>
          </wp:inline>
        </w:drawing>
      </w:r>
    </w:p>
    <w:p w:rsidR="008B26B7" w:rsidRDefault="008B26B7" w:rsidP="007E6716">
      <w:pPr>
        <w:rPr>
          <w:sz w:val="24"/>
          <w:szCs w:val="24"/>
        </w:rPr>
      </w:pPr>
    </w:p>
    <w:p w:rsidR="008B26B7" w:rsidRDefault="008B26B7" w:rsidP="007E6716">
      <w:pPr>
        <w:rPr>
          <w:sz w:val="24"/>
          <w:szCs w:val="24"/>
        </w:rPr>
      </w:pPr>
    </w:p>
    <w:p w:rsidR="00C71C9E" w:rsidRDefault="00C71C9E" w:rsidP="00C71C9E">
      <w:pPr>
        <w:jc w:val="right"/>
        <w:rPr>
          <w:sz w:val="24"/>
          <w:szCs w:val="24"/>
        </w:rPr>
      </w:pPr>
      <w:r>
        <w:rPr>
          <w:noProof/>
        </w:rPr>
        <w:drawing>
          <wp:inline distT="0" distB="0" distL="0" distR="0" wp14:anchorId="3D4A87E7" wp14:editId="6F4C8EE5">
            <wp:extent cx="1419225" cy="1419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C71C9E" w:rsidRDefault="00C71C9E" w:rsidP="007E6716">
      <w:pPr>
        <w:rPr>
          <w:sz w:val="24"/>
          <w:szCs w:val="24"/>
        </w:rPr>
      </w:pPr>
    </w:p>
    <w:p w:rsidR="008B26B7" w:rsidRDefault="008B26B7" w:rsidP="007E6716">
      <w:pPr>
        <w:rPr>
          <w:sz w:val="24"/>
          <w:szCs w:val="24"/>
        </w:rPr>
      </w:pPr>
    </w:p>
    <w:p w:rsidR="008B26B7" w:rsidRDefault="008B26B7" w:rsidP="007E6716">
      <w:pPr>
        <w:rPr>
          <w:sz w:val="24"/>
          <w:szCs w:val="24"/>
        </w:rPr>
      </w:pPr>
    </w:p>
    <w:p w:rsidR="008B26B7" w:rsidRDefault="00C71C9E" w:rsidP="007E6716">
      <w:pPr>
        <w:rPr>
          <w:sz w:val="24"/>
          <w:szCs w:val="24"/>
        </w:rPr>
      </w:pPr>
      <w:r>
        <w:rPr>
          <w:noProof/>
        </w:rPr>
        <mc:AlternateContent>
          <mc:Choice Requires="wpg">
            <w:drawing>
              <wp:anchor distT="0" distB="0" distL="228600" distR="228600" simplePos="0" relativeHeight="251661312" behindDoc="0" locked="0" layoutInCell="1" allowOverlap="1" wp14:anchorId="1D8A985B" wp14:editId="69039760">
                <wp:simplePos x="0" y="0"/>
                <wp:positionH relativeFrom="margin">
                  <wp:posOffset>133350</wp:posOffset>
                </wp:positionH>
                <wp:positionV relativeFrom="page">
                  <wp:posOffset>2875915</wp:posOffset>
                </wp:positionV>
                <wp:extent cx="5419725" cy="1781175"/>
                <wp:effectExtent l="0" t="0" r="0" b="9525"/>
                <wp:wrapSquare wrapText="bothSides"/>
                <wp:docPr id="3" name="Group 3"/>
                <wp:cNvGraphicFramePr/>
                <a:graphic xmlns:a="http://schemas.openxmlformats.org/drawingml/2006/main">
                  <a:graphicData uri="http://schemas.microsoft.com/office/word/2010/wordprocessingGroup">
                    <wpg:wgp>
                      <wpg:cNvGrpSpPr/>
                      <wpg:grpSpPr>
                        <a:xfrm flipV="1">
                          <a:off x="0" y="0"/>
                          <a:ext cx="5419725" cy="1781175"/>
                          <a:chOff x="0" y="0"/>
                          <a:chExt cx="3218688" cy="2028766"/>
                        </a:xfrm>
                      </wpg:grpSpPr>
                      <wps:wsp>
                        <wps:cNvPr id="5" name="Rectangle 5"/>
                        <wps:cNvSpPr/>
                        <wps:spPr>
                          <a:xfrm>
                            <a:off x="0" y="0"/>
                            <a:ext cx="3218688" cy="2028766"/>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0" y="19050"/>
                            <a:ext cx="2249424" cy="832104"/>
                            <a:chOff x="228600" y="0"/>
                            <a:chExt cx="1472184" cy="1024128"/>
                          </a:xfrm>
                        </wpg:grpSpPr>
                        <wps:wsp>
                          <wps:cNvPr id="7"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9"/>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V="1">
                            <a:off x="231695" y="405472"/>
                            <a:ext cx="2865809" cy="1378618"/>
                          </a:xfrm>
                          <a:prstGeom prst="rect">
                            <a:avLst/>
                          </a:prstGeom>
                          <a:noFill/>
                          <a:ln w="6350">
                            <a:noFill/>
                          </a:ln>
                          <a:effectLst/>
                        </wps:spPr>
                        <wps:txbx>
                          <w:txbxContent>
                            <w:p w:rsidR="008B26B7" w:rsidRPr="008B26B7" w:rsidRDefault="008B26B7" w:rsidP="008B26B7">
                              <w:pPr>
                                <w:pStyle w:val="NoSpacing"/>
                                <w:rPr>
                                  <w:b/>
                                  <w:color w:val="5B9BD5" w:themeColor="accent1"/>
                                  <w:sz w:val="28"/>
                                  <w:szCs w:val="28"/>
                                </w:rPr>
                              </w:pPr>
                              <w:r w:rsidRPr="008B26B7">
                                <w:rPr>
                                  <w:b/>
                                  <w:color w:val="5B9BD5" w:themeColor="accent1"/>
                                  <w:sz w:val="28"/>
                                  <w:szCs w:val="28"/>
                                </w:rPr>
                                <w:t>POPS   PROJECT:</w:t>
                              </w:r>
                            </w:p>
                            <w:p w:rsidR="008B26B7" w:rsidRPr="006A5816" w:rsidRDefault="008B26B7" w:rsidP="008B26B7">
                              <w:pPr>
                                <w:pStyle w:val="NoSpacing"/>
                                <w:rPr>
                                  <w:b/>
                                  <w:color w:val="5B9BD5" w:themeColor="accent1"/>
                                </w:rPr>
                              </w:pPr>
                            </w:p>
                            <w:p w:rsidR="008B26B7" w:rsidRPr="008B26B7" w:rsidRDefault="008B26B7" w:rsidP="008B26B7">
                              <w:pPr>
                                <w:pStyle w:val="NoSpacing"/>
                                <w:rPr>
                                  <w:rFonts w:cstheme="minorHAnsi"/>
                                  <w:b/>
                                  <w:color w:val="1F4E79" w:themeColor="accent1" w:themeShade="80"/>
                                  <w:sz w:val="28"/>
                                  <w:szCs w:val="28"/>
                                </w:rPr>
                              </w:pPr>
                              <w:r w:rsidRPr="008B26B7">
                                <w:rPr>
                                  <w:rFonts w:cstheme="minorHAnsi"/>
                                  <w:b/>
                                  <w:color w:val="1F4E79" w:themeColor="accent1" w:themeShade="80"/>
                                  <w:sz w:val="28"/>
                                  <w:szCs w:val="28"/>
                                </w:rPr>
                                <w:t xml:space="preserve">How many biceps curls could you do holding a 3-pound weight in one minute?  </w:t>
                              </w:r>
                            </w:p>
                            <w:p w:rsidR="008B26B7" w:rsidRDefault="008B26B7" w:rsidP="008B26B7">
                              <w:pPr>
                                <w:pStyle w:val="NoSpacing"/>
                                <w:rPr>
                                  <w:color w:val="5B9BD5" w:themeColor="accent1"/>
                                </w:rPr>
                              </w:pPr>
                            </w:p>
                            <w:p w:rsidR="008B26B7" w:rsidRDefault="008B26B7" w:rsidP="008B26B7">
                              <w:pPr>
                                <w:pStyle w:val="NoSpacing"/>
                                <w:ind w:left="360"/>
                                <w:jc w:val="right"/>
                                <w:rPr>
                                  <w:color w:val="5B9BD5" w:themeColor="accent1"/>
                                </w:rPr>
                              </w:pPr>
                            </w:p>
                            <w:p w:rsidR="008B26B7" w:rsidRDefault="008B26B7" w:rsidP="008B26B7">
                              <w:pPr>
                                <w:pStyle w:val="NoSpacing"/>
                                <w:ind w:left="360"/>
                                <w:jc w:val="right"/>
                                <w:rPr>
                                  <w:color w:val="5B9BD5" w:themeColor="accent1"/>
                                </w:rPr>
                              </w:pPr>
                            </w:p>
                            <w:p w:rsidR="008B26B7" w:rsidRDefault="008B26B7" w:rsidP="008B26B7">
                              <w:pPr>
                                <w:pStyle w:val="NoSpacing"/>
                                <w:ind w:left="360"/>
                                <w:jc w:val="right"/>
                                <w:rPr>
                                  <w:color w:val="5B9BD5" w:themeColor="accent1"/>
                                </w:rPr>
                              </w:pPr>
                            </w:p>
                            <w:p w:rsidR="008B26B7" w:rsidRDefault="008B26B7" w:rsidP="008B26B7">
                              <w:pPr>
                                <w:pStyle w:val="NoSpacing"/>
                                <w:ind w:left="360"/>
                                <w:jc w:val="right"/>
                                <w:rPr>
                                  <w:color w:val="5B9BD5"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8A985B" id="Group 3" o:spid="_x0000_s1026" style="position:absolute;margin-left:10.5pt;margin-top:226.45pt;width:426.75pt;height:140.25pt;flip:y;z-index:251661312;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&#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">
                <v:rect id="Rectangle 5"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" fillcolor="window" stroked="f" strokeweight="1pt">
                  <v:fill opacity="0"/>
                </v:rect>
                <v:group id="Group 6"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" path="m,l2240281,,1659256,222885,,822960,,xe" fillcolor="#5b9bd5" stroked="f" strokeweight="1pt">
                    <v:stroke joinstyle="miter"/>
                    <v:path arrowok="t" o:connecttype="custom" o:connectlocs="0,0;1466258,0;1085979,274158;0,1012274;0,0" o:connectangles="0,0,0,0,0"/>
                  </v:shape>
                  <v:rect id="Rectangle 8"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" stroked="f" strokeweight="1pt">
                    <v:fill r:id="rId10" o:title="" recolor="t" rotate="t" type="frame"/>
                  </v:rect>
                </v:group>
                <v:shapetype id="_x0000_t202" coordsize="21600,21600" o:spt="202" path="m,l,21600r21600,l21600,xe">
                  <v:stroke joinstyle="miter"/>
                  <v:path gradientshapeok="t" o:connecttype="rect"/>
                </v:shapetype>
                <v:shape id="Text Box 9" o:spid="_x0000_s1031" type="#_x0000_t202" style="position:absolute;left:2316;top:4054;width:28659;height:1378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" filled="f" stroked="f" strokeweight=".5pt">
                  <v:textbox inset="3.6pt,7.2pt,0,0">
                    <w:txbxContent>
                      <w:p w:rsidR="008B26B7" w:rsidRPr="008B26B7" w:rsidRDefault="008B26B7" w:rsidP="008B26B7">
                        <w:pPr>
                          <w:pStyle w:val="NoSpacing"/>
                          <w:rPr>
                            <w:b/>
                            <w:color w:val="5B9BD5" w:themeColor="accent1"/>
                            <w:sz w:val="28"/>
                            <w:szCs w:val="28"/>
                          </w:rPr>
                        </w:pPr>
                        <w:r w:rsidRPr="008B26B7">
                          <w:rPr>
                            <w:b/>
                            <w:color w:val="5B9BD5" w:themeColor="accent1"/>
                            <w:sz w:val="28"/>
                            <w:szCs w:val="28"/>
                          </w:rPr>
                          <w:t>POPS   PROJECT:</w:t>
                        </w:r>
                      </w:p>
                      <w:p w:rsidR="008B26B7" w:rsidRPr="006A5816" w:rsidRDefault="008B26B7" w:rsidP="008B26B7">
                        <w:pPr>
                          <w:pStyle w:val="NoSpacing"/>
                          <w:rPr>
                            <w:b/>
                            <w:color w:val="5B9BD5" w:themeColor="accent1"/>
                          </w:rPr>
                        </w:pPr>
                      </w:p>
                      <w:p w:rsidR="008B26B7" w:rsidRPr="008B26B7" w:rsidRDefault="008B26B7" w:rsidP="008B26B7">
                        <w:pPr>
                          <w:pStyle w:val="NoSpacing"/>
                          <w:rPr>
                            <w:rFonts w:cstheme="minorHAnsi"/>
                            <w:b/>
                            <w:color w:val="1F4E79" w:themeColor="accent1" w:themeShade="80"/>
                            <w:sz w:val="28"/>
                            <w:szCs w:val="28"/>
                          </w:rPr>
                        </w:pPr>
                        <w:r w:rsidRPr="008B26B7">
                          <w:rPr>
                            <w:rFonts w:cstheme="minorHAnsi"/>
                            <w:b/>
                            <w:color w:val="1F4E79" w:themeColor="accent1" w:themeShade="80"/>
                            <w:sz w:val="28"/>
                            <w:szCs w:val="28"/>
                          </w:rPr>
                          <w:t xml:space="preserve">How many biceps curls could you do holding a 3-pound weight in one minute?  </w:t>
                        </w:r>
                      </w:p>
                      <w:p w:rsidR="008B26B7" w:rsidRDefault="008B26B7" w:rsidP="008B26B7">
                        <w:pPr>
                          <w:pStyle w:val="NoSpacing"/>
                          <w:rPr>
                            <w:color w:val="5B9BD5" w:themeColor="accent1"/>
                          </w:rPr>
                        </w:pPr>
                      </w:p>
                      <w:p w:rsidR="008B26B7" w:rsidRDefault="008B26B7" w:rsidP="008B26B7">
                        <w:pPr>
                          <w:pStyle w:val="NoSpacing"/>
                          <w:ind w:left="360"/>
                          <w:jc w:val="right"/>
                          <w:rPr>
                            <w:color w:val="5B9BD5" w:themeColor="accent1"/>
                          </w:rPr>
                        </w:pPr>
                      </w:p>
                      <w:p w:rsidR="008B26B7" w:rsidRDefault="008B26B7" w:rsidP="008B26B7">
                        <w:pPr>
                          <w:pStyle w:val="NoSpacing"/>
                          <w:ind w:left="360"/>
                          <w:jc w:val="right"/>
                          <w:rPr>
                            <w:color w:val="5B9BD5" w:themeColor="accent1"/>
                          </w:rPr>
                        </w:pPr>
                      </w:p>
                      <w:p w:rsidR="008B26B7" w:rsidRDefault="008B26B7" w:rsidP="008B26B7">
                        <w:pPr>
                          <w:pStyle w:val="NoSpacing"/>
                          <w:ind w:left="360"/>
                          <w:jc w:val="right"/>
                          <w:rPr>
                            <w:color w:val="5B9BD5" w:themeColor="accent1"/>
                          </w:rPr>
                        </w:pPr>
                      </w:p>
                      <w:p w:rsidR="008B26B7" w:rsidRDefault="008B26B7" w:rsidP="008B26B7">
                        <w:pPr>
                          <w:pStyle w:val="NoSpacing"/>
                          <w:ind w:left="360"/>
                          <w:jc w:val="right"/>
                          <w:rPr>
                            <w:color w:val="5B9BD5" w:themeColor="accent1"/>
                          </w:rPr>
                        </w:pPr>
                      </w:p>
                    </w:txbxContent>
                  </v:textbox>
                </v:shape>
                <w10:wrap type="square" anchorx="margin" anchory="page"/>
              </v:group>
            </w:pict>
          </mc:Fallback>
        </mc:AlternateContent>
      </w:r>
    </w:p>
    <w:p w:rsidR="008B26B7" w:rsidRDefault="008B26B7" w:rsidP="007E6716">
      <w:pPr>
        <w:rPr>
          <w:sz w:val="24"/>
          <w:szCs w:val="24"/>
        </w:rPr>
      </w:pPr>
    </w:p>
    <w:p w:rsidR="008B26B7" w:rsidRDefault="008B26B7" w:rsidP="007E6716">
      <w:pPr>
        <w:rPr>
          <w:sz w:val="24"/>
          <w:szCs w:val="24"/>
        </w:rPr>
      </w:pPr>
    </w:p>
    <w:p w:rsidR="008B26B7" w:rsidRDefault="008B26B7" w:rsidP="007E6716">
      <w:pPr>
        <w:rPr>
          <w:sz w:val="24"/>
          <w:szCs w:val="24"/>
        </w:rPr>
      </w:pPr>
    </w:p>
    <w:p w:rsidR="008B26B7" w:rsidRDefault="008B26B7" w:rsidP="007E6716">
      <w:pPr>
        <w:rPr>
          <w:sz w:val="24"/>
          <w:szCs w:val="24"/>
        </w:rPr>
      </w:pPr>
    </w:p>
    <w:p w:rsidR="00C71C9E" w:rsidRDefault="00C71C9E" w:rsidP="007E6716">
      <w:pPr>
        <w:rPr>
          <w:sz w:val="24"/>
          <w:szCs w:val="24"/>
        </w:rPr>
      </w:pPr>
    </w:p>
    <w:p w:rsidR="00C71C9E" w:rsidRDefault="00C71C9E" w:rsidP="007E6716">
      <w:pPr>
        <w:rPr>
          <w:sz w:val="24"/>
          <w:szCs w:val="24"/>
        </w:rPr>
      </w:pPr>
    </w:p>
    <w:p w:rsidR="00C71C9E" w:rsidRDefault="00C71C9E" w:rsidP="007E6716">
      <w:pPr>
        <w:rPr>
          <w:sz w:val="24"/>
          <w:szCs w:val="24"/>
        </w:rPr>
      </w:pPr>
    </w:p>
    <w:p w:rsidR="006A5816" w:rsidRPr="007E6716" w:rsidRDefault="006A5816" w:rsidP="007E6716">
      <w:pPr>
        <w:rPr>
          <w:sz w:val="24"/>
          <w:szCs w:val="24"/>
        </w:rPr>
      </w:pPr>
    </w:p>
    <w:sectPr w:rsidR="006A5816" w:rsidRPr="007E6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45B8"/>
    <w:multiLevelType w:val="hybridMultilevel"/>
    <w:tmpl w:val="7D0C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E4FD8"/>
    <w:multiLevelType w:val="hybridMultilevel"/>
    <w:tmpl w:val="198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10130"/>
    <w:multiLevelType w:val="hybridMultilevel"/>
    <w:tmpl w:val="3B78CFFA"/>
    <w:lvl w:ilvl="0" w:tplc="55F03372">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F073B5"/>
    <w:multiLevelType w:val="hybridMultilevel"/>
    <w:tmpl w:val="EAEC25DE"/>
    <w:lvl w:ilvl="0" w:tplc="6B1C9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91C"/>
    <w:rsid w:val="00061901"/>
    <w:rsid w:val="00133E72"/>
    <w:rsid w:val="001D5B23"/>
    <w:rsid w:val="00283D84"/>
    <w:rsid w:val="002B76A8"/>
    <w:rsid w:val="002C10C7"/>
    <w:rsid w:val="00364563"/>
    <w:rsid w:val="003C2112"/>
    <w:rsid w:val="003F5F2C"/>
    <w:rsid w:val="00461A8E"/>
    <w:rsid w:val="005F701D"/>
    <w:rsid w:val="00673B2F"/>
    <w:rsid w:val="006A5816"/>
    <w:rsid w:val="006E091D"/>
    <w:rsid w:val="007437F3"/>
    <w:rsid w:val="007540F5"/>
    <w:rsid w:val="00772C16"/>
    <w:rsid w:val="007E6716"/>
    <w:rsid w:val="00833A3C"/>
    <w:rsid w:val="008B26B7"/>
    <w:rsid w:val="009934DF"/>
    <w:rsid w:val="00AE7D2F"/>
    <w:rsid w:val="00B5057B"/>
    <w:rsid w:val="00B8391C"/>
    <w:rsid w:val="00C71C9E"/>
    <w:rsid w:val="00D33771"/>
    <w:rsid w:val="00E47855"/>
    <w:rsid w:val="00EB5276"/>
    <w:rsid w:val="00FD409F"/>
    <w:rsid w:val="00FF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62D47-E928-4DEB-A2B2-56458C7E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A3C"/>
  </w:style>
  <w:style w:type="paragraph" w:styleId="Heading1">
    <w:name w:val="heading 1"/>
    <w:basedOn w:val="Normal"/>
    <w:next w:val="Normal"/>
    <w:link w:val="Heading1Char"/>
    <w:uiPriority w:val="9"/>
    <w:qFormat/>
    <w:rsid w:val="00833A3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33A3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33A3C"/>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33A3C"/>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33A3C"/>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33A3C"/>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33A3C"/>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33A3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3A3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91C"/>
    <w:pPr>
      <w:ind w:left="720"/>
      <w:contextualSpacing/>
    </w:pPr>
  </w:style>
  <w:style w:type="table" w:styleId="TableGrid">
    <w:name w:val="Table Grid"/>
    <w:basedOn w:val="TableNormal"/>
    <w:uiPriority w:val="39"/>
    <w:rsid w:val="0075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2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112"/>
    <w:rPr>
      <w:rFonts w:ascii="Segoe UI" w:hAnsi="Segoe UI" w:cs="Segoe UI"/>
      <w:sz w:val="18"/>
      <w:szCs w:val="18"/>
    </w:rPr>
  </w:style>
  <w:style w:type="paragraph" w:styleId="NoSpacing">
    <w:name w:val="No Spacing"/>
    <w:link w:val="NoSpacingChar"/>
    <w:uiPriority w:val="1"/>
    <w:qFormat/>
    <w:rsid w:val="00833A3C"/>
    <w:pPr>
      <w:spacing w:after="0" w:line="240" w:lineRule="auto"/>
    </w:pPr>
  </w:style>
  <w:style w:type="character" w:customStyle="1" w:styleId="NoSpacingChar">
    <w:name w:val="No Spacing Char"/>
    <w:basedOn w:val="DefaultParagraphFont"/>
    <w:link w:val="NoSpacing"/>
    <w:uiPriority w:val="1"/>
    <w:rsid w:val="00E47855"/>
  </w:style>
  <w:style w:type="character" w:customStyle="1" w:styleId="Heading1Char">
    <w:name w:val="Heading 1 Char"/>
    <w:basedOn w:val="DefaultParagraphFont"/>
    <w:link w:val="Heading1"/>
    <w:uiPriority w:val="9"/>
    <w:rsid w:val="00833A3C"/>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833A3C"/>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833A3C"/>
    <w:rPr>
      <w:caps/>
      <w:color w:val="1F4D78" w:themeColor="accent1" w:themeShade="7F"/>
      <w:spacing w:val="15"/>
    </w:rPr>
  </w:style>
  <w:style w:type="character" w:customStyle="1" w:styleId="Heading4Char">
    <w:name w:val="Heading 4 Char"/>
    <w:basedOn w:val="DefaultParagraphFont"/>
    <w:link w:val="Heading4"/>
    <w:uiPriority w:val="9"/>
    <w:semiHidden/>
    <w:rsid w:val="00833A3C"/>
    <w:rPr>
      <w:caps/>
      <w:color w:val="2E74B5" w:themeColor="accent1" w:themeShade="BF"/>
      <w:spacing w:val="10"/>
    </w:rPr>
  </w:style>
  <w:style w:type="character" w:customStyle="1" w:styleId="Heading5Char">
    <w:name w:val="Heading 5 Char"/>
    <w:basedOn w:val="DefaultParagraphFont"/>
    <w:link w:val="Heading5"/>
    <w:uiPriority w:val="9"/>
    <w:semiHidden/>
    <w:rsid w:val="00833A3C"/>
    <w:rPr>
      <w:caps/>
      <w:color w:val="2E74B5" w:themeColor="accent1" w:themeShade="BF"/>
      <w:spacing w:val="10"/>
    </w:rPr>
  </w:style>
  <w:style w:type="character" w:customStyle="1" w:styleId="Heading6Char">
    <w:name w:val="Heading 6 Char"/>
    <w:basedOn w:val="DefaultParagraphFont"/>
    <w:link w:val="Heading6"/>
    <w:uiPriority w:val="9"/>
    <w:semiHidden/>
    <w:rsid w:val="00833A3C"/>
    <w:rPr>
      <w:caps/>
      <w:color w:val="2E74B5" w:themeColor="accent1" w:themeShade="BF"/>
      <w:spacing w:val="10"/>
    </w:rPr>
  </w:style>
  <w:style w:type="character" w:customStyle="1" w:styleId="Heading7Char">
    <w:name w:val="Heading 7 Char"/>
    <w:basedOn w:val="DefaultParagraphFont"/>
    <w:link w:val="Heading7"/>
    <w:uiPriority w:val="9"/>
    <w:semiHidden/>
    <w:rsid w:val="00833A3C"/>
    <w:rPr>
      <w:caps/>
      <w:color w:val="2E74B5" w:themeColor="accent1" w:themeShade="BF"/>
      <w:spacing w:val="10"/>
    </w:rPr>
  </w:style>
  <w:style w:type="character" w:customStyle="1" w:styleId="Heading8Char">
    <w:name w:val="Heading 8 Char"/>
    <w:basedOn w:val="DefaultParagraphFont"/>
    <w:link w:val="Heading8"/>
    <w:uiPriority w:val="9"/>
    <w:semiHidden/>
    <w:rsid w:val="00833A3C"/>
    <w:rPr>
      <w:caps/>
      <w:spacing w:val="10"/>
      <w:sz w:val="18"/>
      <w:szCs w:val="18"/>
    </w:rPr>
  </w:style>
  <w:style w:type="character" w:customStyle="1" w:styleId="Heading9Char">
    <w:name w:val="Heading 9 Char"/>
    <w:basedOn w:val="DefaultParagraphFont"/>
    <w:link w:val="Heading9"/>
    <w:uiPriority w:val="9"/>
    <w:semiHidden/>
    <w:rsid w:val="00833A3C"/>
    <w:rPr>
      <w:i/>
      <w:iCs/>
      <w:caps/>
      <w:spacing w:val="10"/>
      <w:sz w:val="18"/>
      <w:szCs w:val="18"/>
    </w:rPr>
  </w:style>
  <w:style w:type="paragraph" w:styleId="Caption">
    <w:name w:val="caption"/>
    <w:basedOn w:val="Normal"/>
    <w:next w:val="Normal"/>
    <w:uiPriority w:val="35"/>
    <w:semiHidden/>
    <w:unhideWhenUsed/>
    <w:qFormat/>
    <w:rsid w:val="00833A3C"/>
    <w:rPr>
      <w:b/>
      <w:bCs/>
      <w:color w:val="2E74B5" w:themeColor="accent1" w:themeShade="BF"/>
      <w:sz w:val="16"/>
      <w:szCs w:val="16"/>
    </w:rPr>
  </w:style>
  <w:style w:type="paragraph" w:styleId="Title">
    <w:name w:val="Title"/>
    <w:basedOn w:val="Normal"/>
    <w:next w:val="Normal"/>
    <w:link w:val="TitleChar"/>
    <w:uiPriority w:val="10"/>
    <w:qFormat/>
    <w:rsid w:val="00833A3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33A3C"/>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33A3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33A3C"/>
    <w:rPr>
      <w:caps/>
      <w:color w:val="595959" w:themeColor="text1" w:themeTint="A6"/>
      <w:spacing w:val="10"/>
      <w:sz w:val="21"/>
      <w:szCs w:val="21"/>
    </w:rPr>
  </w:style>
  <w:style w:type="character" w:styleId="Strong">
    <w:name w:val="Strong"/>
    <w:uiPriority w:val="22"/>
    <w:qFormat/>
    <w:rsid w:val="00833A3C"/>
    <w:rPr>
      <w:b/>
      <w:bCs/>
    </w:rPr>
  </w:style>
  <w:style w:type="character" w:styleId="Emphasis">
    <w:name w:val="Emphasis"/>
    <w:uiPriority w:val="20"/>
    <w:qFormat/>
    <w:rsid w:val="00833A3C"/>
    <w:rPr>
      <w:caps/>
      <w:color w:val="1F4D78" w:themeColor="accent1" w:themeShade="7F"/>
      <w:spacing w:val="5"/>
    </w:rPr>
  </w:style>
  <w:style w:type="paragraph" w:styleId="Quote">
    <w:name w:val="Quote"/>
    <w:basedOn w:val="Normal"/>
    <w:next w:val="Normal"/>
    <w:link w:val="QuoteChar"/>
    <w:uiPriority w:val="29"/>
    <w:qFormat/>
    <w:rsid w:val="00833A3C"/>
    <w:rPr>
      <w:i/>
      <w:iCs/>
      <w:sz w:val="24"/>
      <w:szCs w:val="24"/>
    </w:rPr>
  </w:style>
  <w:style w:type="character" w:customStyle="1" w:styleId="QuoteChar">
    <w:name w:val="Quote Char"/>
    <w:basedOn w:val="DefaultParagraphFont"/>
    <w:link w:val="Quote"/>
    <w:uiPriority w:val="29"/>
    <w:rsid w:val="00833A3C"/>
    <w:rPr>
      <w:i/>
      <w:iCs/>
      <w:sz w:val="24"/>
      <w:szCs w:val="24"/>
    </w:rPr>
  </w:style>
  <w:style w:type="paragraph" w:styleId="IntenseQuote">
    <w:name w:val="Intense Quote"/>
    <w:basedOn w:val="Normal"/>
    <w:next w:val="Normal"/>
    <w:link w:val="IntenseQuoteChar"/>
    <w:uiPriority w:val="30"/>
    <w:qFormat/>
    <w:rsid w:val="00833A3C"/>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33A3C"/>
    <w:rPr>
      <w:color w:val="5B9BD5" w:themeColor="accent1"/>
      <w:sz w:val="24"/>
      <w:szCs w:val="24"/>
    </w:rPr>
  </w:style>
  <w:style w:type="character" w:styleId="SubtleEmphasis">
    <w:name w:val="Subtle Emphasis"/>
    <w:uiPriority w:val="19"/>
    <w:qFormat/>
    <w:rsid w:val="00833A3C"/>
    <w:rPr>
      <w:i/>
      <w:iCs/>
      <w:color w:val="1F4D78" w:themeColor="accent1" w:themeShade="7F"/>
    </w:rPr>
  </w:style>
  <w:style w:type="character" w:styleId="IntenseEmphasis">
    <w:name w:val="Intense Emphasis"/>
    <w:uiPriority w:val="21"/>
    <w:qFormat/>
    <w:rsid w:val="00833A3C"/>
    <w:rPr>
      <w:b/>
      <w:bCs/>
      <w:caps/>
      <w:color w:val="1F4D78" w:themeColor="accent1" w:themeShade="7F"/>
      <w:spacing w:val="10"/>
    </w:rPr>
  </w:style>
  <w:style w:type="character" w:styleId="SubtleReference">
    <w:name w:val="Subtle Reference"/>
    <w:uiPriority w:val="31"/>
    <w:qFormat/>
    <w:rsid w:val="00833A3C"/>
    <w:rPr>
      <w:b/>
      <w:bCs/>
      <w:color w:val="5B9BD5" w:themeColor="accent1"/>
    </w:rPr>
  </w:style>
  <w:style w:type="character" w:styleId="IntenseReference">
    <w:name w:val="Intense Reference"/>
    <w:uiPriority w:val="32"/>
    <w:qFormat/>
    <w:rsid w:val="00833A3C"/>
    <w:rPr>
      <w:b/>
      <w:bCs/>
      <w:i/>
      <w:iCs/>
      <w:caps/>
      <w:color w:val="5B9BD5" w:themeColor="accent1"/>
    </w:rPr>
  </w:style>
  <w:style w:type="character" w:styleId="BookTitle">
    <w:name w:val="Book Title"/>
    <w:uiPriority w:val="33"/>
    <w:qFormat/>
    <w:rsid w:val="00833A3C"/>
    <w:rPr>
      <w:b/>
      <w:bCs/>
      <w:i/>
      <w:iCs/>
      <w:spacing w:val="0"/>
    </w:rPr>
  </w:style>
  <w:style w:type="paragraph" w:styleId="TOCHeading">
    <w:name w:val="TOC Heading"/>
    <w:basedOn w:val="Heading1"/>
    <w:next w:val="Normal"/>
    <w:uiPriority w:val="39"/>
    <w:semiHidden/>
    <w:unhideWhenUsed/>
    <w:qFormat/>
    <w:rsid w:val="00833A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15</cp:revision>
  <cp:lastPrinted>2019-09-26T13:50:00Z</cp:lastPrinted>
  <dcterms:created xsi:type="dcterms:W3CDTF">2018-12-20T19:03:00Z</dcterms:created>
  <dcterms:modified xsi:type="dcterms:W3CDTF">2019-12-17T18:31:00Z</dcterms:modified>
</cp:coreProperties>
</file>